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三河市福利彩票发行管理中心</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22</w:t>
      </w:r>
      <w:r>
        <w:rPr>
          <w:rFonts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rPr>
        <w:t>三河市福利彩票发行管理中心</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w:t>
      </w:r>
      <w:r>
        <w:rPr>
          <w:rFonts w:hint="eastAsia" w:ascii="Times New Roman" w:hAnsi="Times New Roman" w:eastAsia="黑体" w:cs="Times New Roman"/>
          <w:sz w:val="32"/>
          <w:szCs w:val="32"/>
        </w:rPr>
        <w:t>单位</w:t>
      </w:r>
      <w:r>
        <w:rPr>
          <w:rFonts w:ascii="Times New Roman" w:hAnsi="Times New Roman"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单位</w:t>
      </w:r>
      <w:r>
        <w:rPr>
          <w:rFonts w:ascii="Times New Roman" w:hAnsi="Times New Roman" w:eastAsia="楷体_GB2312" w:cs="Times New Roman"/>
          <w:b/>
          <w:sz w:val="32"/>
          <w:szCs w:val="32"/>
        </w:rPr>
        <w:t>职责：</w:t>
      </w:r>
    </w:p>
    <w:p>
      <w:pPr>
        <w:spacing w:line="584" w:lineRule="exact"/>
        <w:ind w:firstLine="643" w:firstLineChars="200"/>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扶老、助残、救孤、济困。负责对三河市福彩投注点进行机器维修、宣传、管理、彩民兑奖、销售人员培训。新设站点考察、处理各种突发事件等。</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rPr>
        <w:t>单位</w:t>
      </w:r>
      <w:r>
        <w:rPr>
          <w:rFonts w:ascii="Times New Roman" w:hAnsi="Times New Roman" w:eastAsia="仿宋_GB2312" w:cs="Times New Roman"/>
          <w:b/>
          <w:sz w:val="32"/>
          <w:szCs w:val="24"/>
        </w:rPr>
        <w:t>机构设置情况</w:t>
      </w:r>
    </w:p>
    <w:tbl>
      <w:tblPr>
        <w:tblStyle w:val="12"/>
        <w:tblW w:w="1037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352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352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352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bCs/>
                <w:sz w:val="22"/>
                <w:szCs w:val="22"/>
                <w:lang w:eastAsia="zh-CN"/>
              </w:rPr>
              <w:t>三河市福利彩票管理中心</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事业</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股级</w:t>
            </w:r>
          </w:p>
        </w:tc>
        <w:tc>
          <w:tcPr>
            <w:tcW w:w="3522"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lang w:eastAsia="zh-CN"/>
              </w:rPr>
              <w:t>财政性资金零补助</w:t>
            </w:r>
            <w:r>
              <w:rPr>
                <w:rFonts w:hint="eastAsia" w:ascii="Times New Roman" w:hAnsi="Times New Roman" w:eastAsia="仿宋_GB2312" w:cs="Times New Roman"/>
                <w:b/>
              </w:rPr>
              <w:t>（</w:t>
            </w:r>
            <w:r>
              <w:rPr>
                <w:rFonts w:hint="eastAsia" w:ascii="Times New Roman" w:hAnsi="Times New Roman" w:eastAsia="仿宋_GB2312" w:cs="Times New Roman"/>
                <w:b/>
                <w:lang w:eastAsia="zh-CN"/>
              </w:rPr>
              <w:t>自收自支</w:t>
            </w:r>
            <w:r>
              <w:rPr>
                <w:rFonts w:hint="eastAsia" w:ascii="Times New Roman" w:hAnsi="Times New Roman" w:eastAsia="仿宋_GB2312" w:cs="Times New Roman"/>
                <w:b/>
              </w:rPr>
              <w:t>）</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w:t>
      </w:r>
      <w:r>
        <w:rPr>
          <w:rFonts w:hint="eastAsia" w:ascii="Times New Roman" w:hAnsi="Times New Roman" w:eastAsia="黑体" w:cs="Times New Roman"/>
          <w:sz w:val="32"/>
          <w:szCs w:val="32"/>
        </w:rPr>
        <w:t>单位</w:t>
      </w:r>
      <w:r>
        <w:rPr>
          <w:rFonts w:ascii="Times New Roman" w:hAnsi="Times New Roman" w:eastAsia="黑体" w:cs="Times New Roman"/>
          <w:sz w:val="32"/>
          <w:szCs w:val="32"/>
        </w:rPr>
        <w:t>预算安排的总体情况</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按照预算管理有关规定，目前我市</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预算的编制实行综合预算制度，即全部收入和支出都反映在预算中。</w:t>
      </w:r>
      <w:r>
        <w:rPr>
          <w:rFonts w:hint="eastAsia" w:ascii="Times New Roman" w:hAnsi="Times New Roman" w:eastAsia="仿宋_GB2312" w:cs="Times New Roman"/>
          <w:sz w:val="32"/>
          <w:szCs w:val="32"/>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eastAsia="zh-CN"/>
        </w:rPr>
        <w:t>福利彩票发行管理中心</w:t>
      </w:r>
      <w:r>
        <w:rPr>
          <w:rFonts w:ascii="Times New Roman" w:hAnsi="Times New Roman" w:eastAsia="仿宋_GB2312" w:cs="Times New Roman"/>
          <w:sz w:val="32"/>
          <w:szCs w:val="32"/>
        </w:rPr>
        <w:t>的收支包含在</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228</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228</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0万元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keepNext w:val="0"/>
        <w:keepLines w:val="0"/>
        <w:pageBreakBefore w:val="0"/>
        <w:widowControl w:val="0"/>
        <w:kinsoku/>
        <w:wordWrap/>
        <w:overflowPunct/>
        <w:topLinePunct w:val="0"/>
        <w:autoSpaceDE/>
        <w:autoSpaceDN/>
        <w:bidi w:val="0"/>
        <w:adjustRightInd/>
        <w:snapToGrid/>
        <w:spacing w:line="584" w:lineRule="exact"/>
        <w:ind w:left="0" w:leftChars="0" w:right="0" w:rightChars="0"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rPr>
        <w:t>三河市福利彩票发行管理中心2022</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228</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228</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人员支出、正常公用支出、福彩综合业务费支出</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228</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w:t>
      </w:r>
      <w:r>
        <w:rPr>
          <w:rFonts w:hint="eastAsia" w:ascii="Times New Roman" w:hAnsi="Times New Roman" w:eastAsia="仿宋_GB2312" w:cs="Times New Roman"/>
          <w:sz w:val="32"/>
          <w:szCs w:val="32"/>
        </w:rPr>
        <w:t>减少</w:t>
      </w:r>
      <w:r>
        <w:rPr>
          <w:rFonts w:hint="eastAsia" w:ascii="Times New Roman" w:hAnsi="Times New Roman" w:eastAsia="仿宋_GB2312" w:cs="Times New Roman"/>
          <w:sz w:val="32"/>
          <w:szCs w:val="32"/>
          <w:lang w:val="en-US" w:eastAsia="zh-CN"/>
        </w:rPr>
        <w:t>70.59</w:t>
      </w:r>
      <w:r>
        <w:rPr>
          <w:rFonts w:ascii="Times New Roman" w:hAnsi="Times New Roman" w:eastAsia="仿宋_GB2312" w:cs="Times New Roman"/>
          <w:sz w:val="32"/>
          <w:szCs w:val="32"/>
        </w:rPr>
        <w:t>万元，其中：项目支出</w:t>
      </w:r>
      <w:r>
        <w:rPr>
          <w:rFonts w:hint="eastAsia" w:ascii="Times New Roman" w:hAnsi="Times New Roman" w:eastAsia="仿宋_GB2312" w:cs="Times New Roman"/>
          <w:sz w:val="32"/>
          <w:szCs w:val="32"/>
        </w:rPr>
        <w:t>减少4.6</w:t>
      </w:r>
      <w:r>
        <w:rPr>
          <w:rFonts w:ascii="Times New Roman" w:hAnsi="Times New Roman" w:eastAsia="仿宋_GB2312" w:cs="Times New Roman"/>
          <w:sz w:val="32"/>
          <w:szCs w:val="32"/>
        </w:rPr>
        <w:t>万元，主要</w:t>
      </w:r>
      <w:r>
        <w:rPr>
          <w:rFonts w:hint="eastAsia" w:ascii="Times New Roman" w:hAnsi="Times New Roman" w:eastAsia="仿宋_GB2312" w:cs="Times New Roman"/>
          <w:sz w:val="32"/>
          <w:szCs w:val="32"/>
          <w:lang w:eastAsia="zh-CN"/>
        </w:rPr>
        <w:t>为公用综合业务费项目</w:t>
      </w:r>
      <w:r>
        <w:rPr>
          <w:rFonts w:hint="eastAsia" w:ascii="Times New Roman" w:hAnsi="Times New Roman" w:eastAsia="仿宋_GB2312" w:cs="Times New Roman"/>
          <w:sz w:val="32"/>
          <w:szCs w:val="32"/>
        </w:rPr>
        <w:t>减少</w:t>
      </w:r>
      <w:r>
        <w:rPr>
          <w:rFonts w:ascii="Times New Roman" w:hAnsi="Times New Roman" w:eastAsia="仿宋_GB2312" w:cs="Times New Roman"/>
          <w:sz w:val="32"/>
          <w:szCs w:val="32"/>
        </w:rPr>
        <w:t>支出。</w:t>
      </w:r>
    </w:p>
    <w:p>
      <w:pPr>
        <w:keepNext w:val="0"/>
        <w:keepLines w:val="0"/>
        <w:pageBreakBefore w:val="0"/>
        <w:widowControl w:val="0"/>
        <w:kinsoku/>
        <w:wordWrap/>
        <w:overflowPunct/>
        <w:topLinePunct w:val="0"/>
        <w:bidi w:val="0"/>
        <w:snapToGrid/>
        <w:spacing w:line="584"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三、</w:t>
      </w:r>
      <w:r>
        <w:rPr>
          <w:rFonts w:hint="eastAsia" w:ascii="Times New Roman" w:hAnsi="Times New Roman" w:eastAsia="黑体" w:cs="Times New Roman"/>
          <w:sz w:val="32"/>
          <w:szCs w:val="32"/>
        </w:rPr>
        <w:t>单位</w:t>
      </w:r>
      <w:r>
        <w:rPr>
          <w:rFonts w:ascii="Times New Roman" w:hAnsi="Times New Roman" w:eastAsia="黑体" w:cs="Times New Roman"/>
          <w:sz w:val="32"/>
          <w:szCs w:val="32"/>
        </w:rPr>
        <w:t>运行经费安排情况</w:t>
      </w:r>
    </w:p>
    <w:p>
      <w:pPr>
        <w:keepNext w:val="0"/>
        <w:keepLines w:val="0"/>
        <w:pageBreakBefore w:val="0"/>
        <w:widowControl w:val="0"/>
        <w:kinsoku/>
        <w:wordWrap/>
        <w:overflowPunct/>
        <w:topLinePunct w:val="0"/>
        <w:autoSpaceDE w:val="0"/>
        <w:autoSpaceDN w:val="0"/>
        <w:bidi w:val="0"/>
        <w:adjustRightInd w:val="0"/>
        <w:snapToGrid/>
        <w:spacing w:line="584" w:lineRule="exact"/>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运行经费共计安排</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p>
    <w:p>
      <w:pPr>
        <w:keepNext w:val="0"/>
        <w:keepLines w:val="0"/>
        <w:pageBreakBefore w:val="0"/>
        <w:widowControl w:val="0"/>
        <w:kinsoku/>
        <w:wordWrap/>
        <w:overflowPunct/>
        <w:topLinePunct w:val="0"/>
        <w:autoSpaceDE w:val="0"/>
        <w:autoSpaceDN w:val="0"/>
        <w:bidi w:val="0"/>
        <w:adjustRightInd w:val="0"/>
        <w:snapToGrid/>
        <w:spacing w:line="584" w:lineRule="exact"/>
        <w:ind w:firstLine="643" w:firstLineChars="200"/>
        <w:jc w:val="left"/>
        <w:textAlignment w:val="auto"/>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keepNext w:val="0"/>
        <w:keepLines w:val="0"/>
        <w:pageBreakBefore w:val="0"/>
        <w:widowControl w:val="0"/>
        <w:kinsoku/>
        <w:wordWrap/>
        <w:overflowPunct/>
        <w:topLinePunct w:val="0"/>
        <w:autoSpaceDE w:val="0"/>
        <w:autoSpaceDN w:val="0"/>
        <w:bidi w:val="0"/>
        <w:adjustRightInd w:val="0"/>
        <w:snapToGrid/>
        <w:spacing w:line="584" w:lineRule="exact"/>
        <w:ind w:firstLine="640" w:firstLineChars="200"/>
        <w:jc w:val="left"/>
        <w:textAlignment w:val="auto"/>
        <w:rPr>
          <w:rFonts w:ascii="Times New Roman" w:hAnsi="Times New Roman" w:eastAsia="黑体"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 与20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年相比持平，无增减变化；公务接待费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与20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年相比持平，无增减变化。</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ind w:firstLine="560" w:firstLineChars="200"/>
        <w:jc w:val="left"/>
        <w:outlineLvl w:val="1"/>
        <w:rPr>
          <w:rFonts w:ascii="仿宋" w:hAnsi="仿宋" w:eastAsia="仿宋" w:cs="Times New Roman"/>
          <w:sz w:val="28"/>
        </w:rPr>
      </w:pPr>
      <w:r>
        <w:rPr>
          <w:rFonts w:hint="eastAsia" w:ascii="Times New Roman" w:hAnsi="Times New Roman" w:eastAsia="仿宋_GB2312" w:cs="Times New Roman"/>
          <w:sz w:val="28"/>
        </w:rPr>
        <w:t xml:space="preserve"> </w:t>
      </w:r>
      <w:r>
        <w:rPr>
          <w:rFonts w:ascii="Times New Roman" w:hAnsi="Times New Roman" w:eastAsia="仿宋_GB2312" w:cs="Times New Roman"/>
          <w:sz w:val="28"/>
        </w:rPr>
        <w:t>1.</w:t>
      </w:r>
      <w:r>
        <w:rPr>
          <w:rFonts w:hint="eastAsia" w:ascii="仿宋" w:hAnsi="仿宋" w:eastAsia="仿宋" w:cs="Times New Roman"/>
          <w:sz w:val="28"/>
          <w:lang w:eastAsia="zh-CN"/>
        </w:rPr>
        <w:t>人员支出</w:t>
      </w:r>
      <w:r>
        <w:rPr>
          <w:rFonts w:ascii="仿宋" w:hAnsi="仿宋" w:eastAsia="仿宋" w:cs="Times New Roman"/>
          <w:sz w:val="28"/>
        </w:rPr>
        <w:t>绩效目标表</w:t>
      </w:r>
      <w:bookmarkStart w:id="0" w:name="_Toc29799657"/>
      <w:bookmarkEnd w:id="0"/>
    </w:p>
    <w:p>
      <w:pPr>
        <w:spacing w:line="14" w:lineRule="exact"/>
        <w:ind w:firstLine="420" w:firstLineChars="200"/>
        <w:jc w:val="center"/>
        <w:rPr>
          <w:rFonts w:ascii="Times New Roman" w:hAnsi="Times New Roman" w:eastAsia="仿宋_GB2312" w:cs="Times New Roman"/>
        </w:rPr>
      </w:pPr>
    </w:p>
    <w:tbl>
      <w:tblPr>
        <w:tblStyle w:val="12"/>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2267"/>
        <w:gridCol w:w="1845"/>
        <w:gridCol w:w="328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绩效目标</w:t>
            </w:r>
          </w:p>
        </w:tc>
        <w:tc>
          <w:tcPr>
            <w:tcW w:w="11653" w:type="dxa"/>
            <w:gridSpan w:val="5"/>
            <w:shd w:val="clear" w:color="auto" w:fill="auto"/>
            <w:vAlign w:val="center"/>
          </w:tcPr>
          <w:p>
            <w:pPr>
              <w:pStyle w:val="16"/>
              <w:rPr>
                <w:rFonts w:hint="eastAsia" w:ascii="仿宋" w:hAnsi="仿宋" w:eastAsia="仿宋" w:cs="仿宋"/>
                <w:sz w:val="21"/>
                <w:szCs w:val="21"/>
                <w:lang w:eastAsia="zh-CN"/>
              </w:rPr>
            </w:pPr>
            <w:r>
              <w:rPr>
                <w:rFonts w:hint="eastAsia" w:ascii="仿宋" w:hAnsi="仿宋" w:eastAsia="仿宋" w:cs="仿宋"/>
                <w:sz w:val="21"/>
                <w:szCs w:val="21"/>
              </w:rPr>
              <w:t>1.通过对三河市区及乡镇投注站点巡查，及时处理各种突发事件。对站主和销售人员培训，提升站点整体形象和对彩民的服务质量。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一级指标</w:t>
            </w:r>
          </w:p>
        </w:tc>
        <w:tc>
          <w:tcPr>
            <w:tcW w:w="2268"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二级指标</w:t>
            </w:r>
          </w:p>
        </w:tc>
        <w:tc>
          <w:tcPr>
            <w:tcW w:w="198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三级指标</w:t>
            </w:r>
          </w:p>
        </w:tc>
        <w:tc>
          <w:tcPr>
            <w:tcW w:w="2267"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绩效指标描述</w:t>
            </w:r>
          </w:p>
        </w:tc>
        <w:tc>
          <w:tcPr>
            <w:tcW w:w="184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w:t>
            </w:r>
          </w:p>
        </w:tc>
        <w:tc>
          <w:tcPr>
            <w:tcW w:w="3288"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057" w:hRule="atLeast"/>
          <w:jc w:val="center"/>
        </w:trPr>
        <w:tc>
          <w:tcPr>
            <w:tcW w:w="2409" w:type="dxa"/>
            <w:vMerge w:val="restart"/>
            <w:shd w:val="clear" w:color="auto" w:fill="auto"/>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产出指标</w:t>
            </w:r>
          </w:p>
        </w:tc>
        <w:tc>
          <w:tcPr>
            <w:tcW w:w="2268" w:type="dxa"/>
            <w:shd w:val="clear" w:color="auto" w:fill="auto"/>
            <w:vAlign w:val="center"/>
          </w:tcPr>
          <w:p>
            <w:pPr>
              <w:pStyle w:val="16"/>
              <w:rPr>
                <w:rFonts w:hint="eastAsia" w:ascii="仿宋" w:hAnsi="仿宋" w:eastAsia="仿宋" w:cs="仿宋"/>
                <w:sz w:val="21"/>
                <w:szCs w:val="21"/>
              </w:rPr>
            </w:pPr>
            <w:r>
              <w:rPr>
                <w:rFonts w:hint="eastAsia" w:ascii="仿宋" w:hAnsi="仿宋" w:eastAsia="仿宋" w:cs="仿宋"/>
                <w:sz w:val="21"/>
                <w:szCs w:val="21"/>
              </w:rPr>
              <w:t>数量指标</w:t>
            </w:r>
          </w:p>
        </w:tc>
        <w:tc>
          <w:tcPr>
            <w:tcW w:w="1985" w:type="dxa"/>
            <w:shd w:val="clear" w:color="auto" w:fill="auto"/>
            <w:textDirection w:val="lrTb"/>
            <w:vAlign w:val="center"/>
          </w:tcPr>
          <w:p>
            <w:pPr>
              <w:keepNext w:val="0"/>
              <w:keepLines w:val="0"/>
              <w:widowControl/>
              <w:suppressLineNumbers w:val="0"/>
              <w:jc w:val="left"/>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保障人数</w:t>
            </w:r>
          </w:p>
        </w:tc>
        <w:tc>
          <w:tcPr>
            <w:tcW w:w="2267" w:type="dxa"/>
            <w:shd w:val="clear" w:color="auto" w:fill="auto"/>
            <w:vAlign w:val="center"/>
          </w:tcPr>
          <w:p>
            <w:pPr>
              <w:pStyle w:val="16"/>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保障人数</w:t>
            </w:r>
          </w:p>
        </w:tc>
        <w:tc>
          <w:tcPr>
            <w:tcW w:w="1845" w:type="dxa"/>
            <w:shd w:val="clear" w:color="auto" w:fill="auto"/>
            <w:vAlign w:val="center"/>
          </w:tcPr>
          <w:p>
            <w:pPr>
              <w:pStyle w:val="16"/>
              <w:rPr>
                <w:rFonts w:hint="eastAsia" w:ascii="仿宋" w:hAnsi="仿宋" w:eastAsia="仿宋" w:cs="仿宋"/>
                <w:sz w:val="18"/>
                <w:szCs w:val="18"/>
              </w:rPr>
            </w:pPr>
            <w:r>
              <w:rPr>
                <w:rFonts w:hint="eastAsia" w:ascii="仿宋" w:hAnsi="仿宋" w:eastAsia="仿宋" w:cs="仿宋"/>
                <w:sz w:val="18"/>
                <w:szCs w:val="18"/>
              </w:rPr>
              <w:t>≥</w:t>
            </w:r>
            <w:r>
              <w:rPr>
                <w:rFonts w:hint="eastAsia" w:ascii="仿宋" w:hAnsi="仿宋" w:eastAsia="仿宋" w:cs="仿宋"/>
                <w:sz w:val="18"/>
                <w:szCs w:val="18"/>
                <w:lang w:val="en-US" w:eastAsia="zh-CN"/>
              </w:rPr>
              <w:t>13</w:t>
            </w:r>
            <w:r>
              <w:rPr>
                <w:rFonts w:hint="eastAsia" w:ascii="仿宋" w:hAnsi="仿宋" w:eastAsia="仿宋" w:cs="仿宋"/>
                <w:sz w:val="18"/>
                <w:szCs w:val="18"/>
              </w:rPr>
              <w:t>人</w:t>
            </w:r>
          </w:p>
        </w:tc>
        <w:tc>
          <w:tcPr>
            <w:tcW w:w="3288" w:type="dxa"/>
            <w:shd w:val="clear" w:color="auto" w:fill="auto"/>
            <w:textDirection w:val="lrTb"/>
            <w:vAlign w:val="center"/>
          </w:tcPr>
          <w:p>
            <w:pPr>
              <w:keepNext w:val="0"/>
              <w:keepLines w:val="0"/>
              <w:widowControl/>
              <w:suppressLineNumbers w:val="0"/>
              <w:jc w:val="left"/>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冀福彩发【2018】81号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 w:hAnsi="仿宋" w:eastAsia="仿宋" w:cs="仿宋"/>
                <w:sz w:val="21"/>
                <w:szCs w:val="21"/>
              </w:rPr>
            </w:pPr>
          </w:p>
        </w:tc>
        <w:tc>
          <w:tcPr>
            <w:tcW w:w="2268" w:type="dxa"/>
            <w:shd w:val="clear" w:color="auto" w:fill="auto"/>
            <w:vAlign w:val="center"/>
          </w:tcPr>
          <w:p>
            <w:pPr>
              <w:pStyle w:val="16"/>
              <w:rPr>
                <w:rFonts w:hint="eastAsia" w:ascii="仿宋" w:hAnsi="仿宋" w:eastAsia="仿宋" w:cs="仿宋"/>
                <w:sz w:val="21"/>
                <w:szCs w:val="21"/>
              </w:rPr>
            </w:pPr>
            <w:r>
              <w:rPr>
                <w:rFonts w:hint="eastAsia" w:ascii="仿宋" w:hAnsi="仿宋" w:eastAsia="仿宋" w:cs="仿宋"/>
                <w:sz w:val="21"/>
                <w:szCs w:val="21"/>
              </w:rPr>
              <w:t>质量指标</w:t>
            </w:r>
          </w:p>
        </w:tc>
        <w:tc>
          <w:tcPr>
            <w:tcW w:w="1985" w:type="dxa"/>
            <w:shd w:val="clear" w:color="auto" w:fill="auto"/>
            <w:textDirection w:val="lrTb"/>
            <w:vAlign w:val="center"/>
          </w:tcPr>
          <w:p>
            <w:pPr>
              <w:keepNext w:val="0"/>
              <w:keepLines w:val="0"/>
              <w:widowControl/>
              <w:suppressLineNumbers w:val="0"/>
              <w:jc w:val="left"/>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工资（福利）等发放精准性</w:t>
            </w:r>
          </w:p>
        </w:tc>
        <w:tc>
          <w:tcPr>
            <w:tcW w:w="2267" w:type="dxa"/>
            <w:shd w:val="clear" w:color="auto" w:fill="auto"/>
            <w:textDirection w:val="lrTb"/>
            <w:vAlign w:val="center"/>
          </w:tcPr>
          <w:p>
            <w:pPr>
              <w:keepNext w:val="0"/>
              <w:keepLines w:val="0"/>
              <w:widowControl/>
              <w:suppressLineNumbers w:val="0"/>
              <w:jc w:val="left"/>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工资福利等发放人员范围的精准性和发放数据的准确性</w:t>
            </w:r>
          </w:p>
        </w:tc>
        <w:tc>
          <w:tcPr>
            <w:tcW w:w="1845" w:type="dxa"/>
            <w:shd w:val="clear" w:color="auto" w:fill="auto"/>
            <w:vAlign w:val="center"/>
          </w:tcPr>
          <w:p>
            <w:pPr>
              <w:pStyle w:val="16"/>
              <w:rPr>
                <w:rFonts w:hint="eastAsia" w:ascii="仿宋" w:hAnsi="仿宋" w:eastAsia="仿宋" w:cs="仿宋"/>
                <w:sz w:val="18"/>
                <w:szCs w:val="18"/>
              </w:rPr>
            </w:pPr>
            <w:r>
              <w:rPr>
                <w:rFonts w:hint="eastAsia" w:ascii="仿宋" w:hAnsi="仿宋" w:eastAsia="仿宋" w:cs="仿宋"/>
                <w:sz w:val="18"/>
                <w:szCs w:val="18"/>
                <w:lang w:val="en-US" w:eastAsia="zh-CN"/>
              </w:rPr>
              <w:t>=</w:t>
            </w:r>
            <w:r>
              <w:rPr>
                <w:rFonts w:hint="eastAsia" w:ascii="仿宋" w:hAnsi="仿宋" w:eastAsia="仿宋" w:cs="仿宋"/>
                <w:sz w:val="18"/>
                <w:szCs w:val="18"/>
              </w:rPr>
              <w:t>100%</w:t>
            </w:r>
          </w:p>
        </w:tc>
        <w:tc>
          <w:tcPr>
            <w:tcW w:w="3288" w:type="dxa"/>
            <w:shd w:val="clear" w:color="auto" w:fill="auto"/>
            <w:textDirection w:val="lrTb"/>
            <w:vAlign w:val="center"/>
          </w:tcPr>
          <w:p>
            <w:pPr>
              <w:keepNext w:val="0"/>
              <w:keepLines w:val="0"/>
              <w:widowControl/>
              <w:suppressLineNumbers w:val="0"/>
              <w:jc w:val="left"/>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冀福彩发【2018】81号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 w:hAnsi="仿宋" w:eastAsia="仿宋" w:cs="仿宋"/>
                <w:sz w:val="21"/>
                <w:szCs w:val="21"/>
              </w:rPr>
            </w:pPr>
          </w:p>
        </w:tc>
        <w:tc>
          <w:tcPr>
            <w:tcW w:w="2268" w:type="dxa"/>
            <w:shd w:val="clear" w:color="auto" w:fill="auto"/>
            <w:vAlign w:val="center"/>
          </w:tcPr>
          <w:p>
            <w:pPr>
              <w:pStyle w:val="16"/>
              <w:rPr>
                <w:rFonts w:hint="eastAsia" w:ascii="仿宋" w:hAnsi="仿宋" w:eastAsia="仿宋" w:cs="仿宋"/>
                <w:sz w:val="21"/>
                <w:szCs w:val="21"/>
              </w:rPr>
            </w:pPr>
            <w:r>
              <w:rPr>
                <w:rFonts w:hint="eastAsia" w:ascii="仿宋" w:hAnsi="仿宋" w:eastAsia="仿宋" w:cs="仿宋"/>
                <w:sz w:val="21"/>
                <w:szCs w:val="21"/>
              </w:rPr>
              <w:t>时效指标</w:t>
            </w:r>
          </w:p>
        </w:tc>
        <w:tc>
          <w:tcPr>
            <w:tcW w:w="1985" w:type="dxa"/>
            <w:shd w:val="clear" w:color="auto" w:fill="auto"/>
            <w:textDirection w:val="lrTb"/>
            <w:vAlign w:val="center"/>
          </w:tcPr>
          <w:p>
            <w:pPr>
              <w:keepNext w:val="0"/>
              <w:keepLines w:val="0"/>
              <w:widowControl/>
              <w:suppressLineNumbers w:val="0"/>
              <w:jc w:val="left"/>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社会保障（公积金）缴纳的及时性</w:t>
            </w:r>
          </w:p>
        </w:tc>
        <w:tc>
          <w:tcPr>
            <w:tcW w:w="2267" w:type="dxa"/>
            <w:shd w:val="clear" w:color="auto" w:fill="auto"/>
            <w:textDirection w:val="lrTb"/>
            <w:vAlign w:val="center"/>
          </w:tcPr>
          <w:p>
            <w:pPr>
              <w:keepNext w:val="0"/>
              <w:keepLines w:val="0"/>
              <w:widowControl/>
              <w:suppressLineNumbers w:val="0"/>
              <w:jc w:val="left"/>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社会保障(公积金）缴纳数据的准确性</w:t>
            </w:r>
          </w:p>
        </w:tc>
        <w:tc>
          <w:tcPr>
            <w:tcW w:w="1845" w:type="dxa"/>
            <w:shd w:val="clear" w:color="auto" w:fill="auto"/>
            <w:vAlign w:val="center"/>
          </w:tcPr>
          <w:p>
            <w:pPr>
              <w:pStyle w:val="16"/>
              <w:rPr>
                <w:rFonts w:hint="eastAsia" w:ascii="仿宋" w:hAnsi="仿宋" w:eastAsia="仿宋" w:cs="仿宋"/>
                <w:sz w:val="18"/>
                <w:szCs w:val="18"/>
              </w:rPr>
            </w:pPr>
            <w:r>
              <w:rPr>
                <w:rFonts w:hint="eastAsia" w:ascii="仿宋" w:hAnsi="仿宋" w:eastAsia="仿宋" w:cs="仿宋"/>
                <w:sz w:val="18"/>
                <w:szCs w:val="18"/>
                <w:lang w:val="en-US" w:eastAsia="zh-CN"/>
              </w:rPr>
              <w:t>=</w:t>
            </w:r>
            <w:r>
              <w:rPr>
                <w:rFonts w:hint="eastAsia" w:ascii="仿宋" w:hAnsi="仿宋" w:eastAsia="仿宋" w:cs="仿宋"/>
                <w:sz w:val="18"/>
                <w:szCs w:val="18"/>
              </w:rPr>
              <w:t>100%</w:t>
            </w:r>
          </w:p>
        </w:tc>
        <w:tc>
          <w:tcPr>
            <w:tcW w:w="3288" w:type="dxa"/>
            <w:shd w:val="clear" w:color="auto" w:fill="auto"/>
            <w:textDirection w:val="lrTb"/>
            <w:vAlign w:val="center"/>
          </w:tcPr>
          <w:p>
            <w:pPr>
              <w:keepNext w:val="0"/>
              <w:keepLines w:val="0"/>
              <w:widowControl/>
              <w:suppressLineNumbers w:val="0"/>
              <w:jc w:val="left"/>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冀福彩发【2018】81号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 w:hAnsi="仿宋" w:eastAsia="仿宋" w:cs="仿宋"/>
                <w:sz w:val="21"/>
                <w:szCs w:val="21"/>
              </w:rPr>
            </w:pPr>
          </w:p>
        </w:tc>
        <w:tc>
          <w:tcPr>
            <w:tcW w:w="2268" w:type="dxa"/>
            <w:shd w:val="clear" w:color="auto" w:fill="auto"/>
            <w:vAlign w:val="center"/>
          </w:tcPr>
          <w:p>
            <w:pPr>
              <w:pStyle w:val="16"/>
              <w:rPr>
                <w:rFonts w:hint="eastAsia" w:ascii="仿宋" w:hAnsi="仿宋" w:eastAsia="仿宋" w:cs="仿宋"/>
                <w:sz w:val="21"/>
                <w:szCs w:val="21"/>
              </w:rPr>
            </w:pPr>
            <w:r>
              <w:rPr>
                <w:rFonts w:hint="eastAsia" w:ascii="仿宋" w:hAnsi="仿宋" w:eastAsia="仿宋" w:cs="仿宋"/>
                <w:sz w:val="21"/>
                <w:szCs w:val="21"/>
              </w:rPr>
              <w:t>成本指标</w:t>
            </w:r>
          </w:p>
        </w:tc>
        <w:tc>
          <w:tcPr>
            <w:tcW w:w="1985" w:type="dxa"/>
            <w:shd w:val="clear" w:color="auto" w:fill="auto"/>
            <w:textDirection w:val="lrTb"/>
            <w:vAlign w:val="top"/>
          </w:tcPr>
          <w:p>
            <w:pPr>
              <w:keepNext w:val="0"/>
              <w:keepLines w:val="0"/>
              <w:widowControl/>
              <w:suppressLineNumbers w:val="0"/>
              <w:jc w:val="left"/>
              <w:textAlignment w:val="top"/>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工资（福利）社会保障（公积金）等发放（缴纳）标准</w:t>
            </w:r>
          </w:p>
        </w:tc>
        <w:tc>
          <w:tcPr>
            <w:tcW w:w="2267" w:type="dxa"/>
            <w:shd w:val="clear" w:color="auto" w:fill="auto"/>
            <w:textDirection w:val="lrTb"/>
            <w:vAlign w:val="top"/>
          </w:tcPr>
          <w:p>
            <w:pPr>
              <w:keepNext w:val="0"/>
              <w:keepLines w:val="0"/>
              <w:widowControl/>
              <w:suppressLineNumbers w:val="0"/>
              <w:jc w:val="left"/>
              <w:textAlignment w:val="top"/>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工资（福利）社会保障（公积金）等发放（缴纳）标准</w:t>
            </w:r>
          </w:p>
        </w:tc>
        <w:tc>
          <w:tcPr>
            <w:tcW w:w="1845" w:type="dxa"/>
            <w:shd w:val="clear" w:color="auto" w:fill="auto"/>
            <w:vAlign w:val="center"/>
          </w:tcPr>
          <w:p>
            <w:pPr>
              <w:pStyle w:val="16"/>
              <w:rPr>
                <w:rFonts w:hint="eastAsia" w:ascii="仿宋" w:hAnsi="仿宋" w:eastAsia="仿宋" w:cs="仿宋"/>
                <w:sz w:val="18"/>
                <w:szCs w:val="18"/>
              </w:rPr>
            </w:pPr>
            <w:r>
              <w:rPr>
                <w:rFonts w:hint="eastAsia" w:ascii="仿宋" w:hAnsi="仿宋" w:eastAsia="仿宋" w:cs="仿宋"/>
                <w:sz w:val="18"/>
                <w:szCs w:val="18"/>
              </w:rPr>
              <w:t>≤</w:t>
            </w:r>
            <w:r>
              <w:rPr>
                <w:rFonts w:hint="eastAsia" w:ascii="仿宋" w:hAnsi="仿宋" w:eastAsia="仿宋" w:cs="仿宋"/>
                <w:sz w:val="18"/>
                <w:szCs w:val="18"/>
                <w:lang w:val="en-US" w:eastAsia="zh-CN"/>
              </w:rPr>
              <w:t>13.26</w:t>
            </w:r>
            <w:r>
              <w:rPr>
                <w:rFonts w:hint="eastAsia" w:ascii="仿宋" w:hAnsi="仿宋" w:eastAsia="仿宋" w:cs="仿宋"/>
                <w:sz w:val="18"/>
                <w:szCs w:val="18"/>
              </w:rPr>
              <w:t>万元</w:t>
            </w:r>
          </w:p>
        </w:tc>
        <w:tc>
          <w:tcPr>
            <w:tcW w:w="3288" w:type="dxa"/>
            <w:shd w:val="clear" w:color="auto" w:fill="auto"/>
            <w:textDirection w:val="lrTb"/>
            <w:vAlign w:val="center"/>
          </w:tcPr>
          <w:p>
            <w:pPr>
              <w:keepNext w:val="0"/>
              <w:keepLines w:val="0"/>
              <w:widowControl/>
              <w:suppressLineNumbers w:val="0"/>
              <w:jc w:val="left"/>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冀福彩发【2018】81号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效果指标</w:t>
            </w:r>
          </w:p>
        </w:tc>
        <w:tc>
          <w:tcPr>
            <w:tcW w:w="2268" w:type="dxa"/>
            <w:shd w:val="clear" w:color="auto" w:fill="auto"/>
            <w:vAlign w:val="center"/>
          </w:tcPr>
          <w:p>
            <w:pPr>
              <w:pStyle w:val="16"/>
              <w:rPr>
                <w:rFonts w:hint="eastAsia" w:ascii="仿宋" w:hAnsi="仿宋" w:eastAsia="仿宋" w:cs="仿宋"/>
                <w:sz w:val="21"/>
                <w:szCs w:val="21"/>
              </w:rPr>
            </w:pPr>
            <w:r>
              <w:rPr>
                <w:rFonts w:hint="eastAsia" w:ascii="仿宋" w:hAnsi="仿宋" w:eastAsia="仿宋" w:cs="仿宋"/>
                <w:sz w:val="21"/>
                <w:szCs w:val="21"/>
              </w:rPr>
              <w:t>社会效益指标</w:t>
            </w:r>
          </w:p>
        </w:tc>
        <w:tc>
          <w:tcPr>
            <w:tcW w:w="1985" w:type="dxa"/>
            <w:shd w:val="clear" w:color="auto" w:fill="auto"/>
            <w:textDirection w:val="lrTb"/>
            <w:vAlign w:val="center"/>
          </w:tcPr>
          <w:p>
            <w:pPr>
              <w:keepNext w:val="0"/>
              <w:keepLines w:val="0"/>
              <w:widowControl/>
              <w:suppressLineNumbers w:val="0"/>
              <w:jc w:val="left"/>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加强工作人员归属感，保持干部队伍稳定</w:t>
            </w:r>
          </w:p>
        </w:tc>
        <w:tc>
          <w:tcPr>
            <w:tcW w:w="2267" w:type="dxa"/>
            <w:shd w:val="clear" w:color="auto" w:fill="auto"/>
            <w:textDirection w:val="lrTb"/>
            <w:vAlign w:val="center"/>
          </w:tcPr>
          <w:p>
            <w:pPr>
              <w:keepNext w:val="0"/>
              <w:keepLines w:val="0"/>
              <w:widowControl/>
              <w:suppressLineNumbers w:val="0"/>
              <w:jc w:val="left"/>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通过按时按标准发放工资福利等，进一步增强干部职工归属感，保持干部队伍相对稳定，保障办公正常运转</w:t>
            </w:r>
          </w:p>
        </w:tc>
        <w:tc>
          <w:tcPr>
            <w:tcW w:w="1845" w:type="dxa"/>
            <w:shd w:val="clear" w:color="auto" w:fill="auto"/>
            <w:vAlign w:val="center"/>
          </w:tcPr>
          <w:p>
            <w:pPr>
              <w:pStyle w:val="16"/>
              <w:rPr>
                <w:rFonts w:hint="eastAsia" w:ascii="仿宋" w:hAnsi="仿宋" w:eastAsia="仿宋" w:cs="仿宋"/>
                <w:sz w:val="18"/>
                <w:szCs w:val="18"/>
              </w:rPr>
            </w:pPr>
            <w:r>
              <w:rPr>
                <w:rFonts w:hint="eastAsia" w:ascii="仿宋" w:hAnsi="仿宋" w:eastAsia="仿宋" w:cs="仿宋"/>
                <w:sz w:val="18"/>
                <w:szCs w:val="18"/>
                <w:lang w:val="en-US" w:eastAsia="zh-CN"/>
              </w:rPr>
              <w:t>=</w:t>
            </w:r>
            <w:r>
              <w:rPr>
                <w:rFonts w:hint="eastAsia" w:ascii="仿宋" w:hAnsi="仿宋" w:eastAsia="仿宋" w:cs="仿宋"/>
                <w:sz w:val="18"/>
                <w:szCs w:val="18"/>
              </w:rPr>
              <w:t>100%</w:t>
            </w:r>
          </w:p>
        </w:tc>
        <w:tc>
          <w:tcPr>
            <w:tcW w:w="3288" w:type="dxa"/>
            <w:shd w:val="clear" w:color="auto" w:fill="auto"/>
            <w:textDirection w:val="lrTb"/>
            <w:vAlign w:val="center"/>
          </w:tcPr>
          <w:p>
            <w:pPr>
              <w:keepNext w:val="0"/>
              <w:keepLines w:val="0"/>
              <w:widowControl/>
              <w:suppressLineNumbers w:val="0"/>
              <w:jc w:val="left"/>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冀福彩发【2018】81号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满意度指标</w:t>
            </w:r>
          </w:p>
        </w:tc>
        <w:tc>
          <w:tcPr>
            <w:tcW w:w="2268" w:type="dxa"/>
            <w:shd w:val="clear" w:color="auto" w:fill="auto"/>
            <w:vAlign w:val="center"/>
          </w:tcPr>
          <w:p>
            <w:pPr>
              <w:pStyle w:val="16"/>
              <w:rPr>
                <w:rFonts w:hint="eastAsia" w:ascii="仿宋" w:hAnsi="仿宋" w:eastAsia="仿宋" w:cs="仿宋"/>
                <w:sz w:val="21"/>
                <w:szCs w:val="21"/>
              </w:rPr>
            </w:pPr>
            <w:r>
              <w:rPr>
                <w:rFonts w:hint="eastAsia" w:ascii="仿宋" w:hAnsi="仿宋" w:eastAsia="仿宋" w:cs="仿宋"/>
                <w:sz w:val="21"/>
                <w:szCs w:val="21"/>
              </w:rPr>
              <w:t>服务对象满意度指标</w:t>
            </w:r>
          </w:p>
        </w:tc>
        <w:tc>
          <w:tcPr>
            <w:tcW w:w="1985" w:type="dxa"/>
            <w:shd w:val="clear" w:color="auto" w:fill="auto"/>
            <w:textDirection w:val="lrTb"/>
            <w:vAlign w:val="center"/>
          </w:tcPr>
          <w:p>
            <w:pPr>
              <w:keepNext w:val="0"/>
              <w:keepLines w:val="0"/>
              <w:widowControl/>
              <w:suppressLineNumbers w:val="0"/>
              <w:jc w:val="left"/>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单位人员满意度</w:t>
            </w:r>
          </w:p>
        </w:tc>
        <w:tc>
          <w:tcPr>
            <w:tcW w:w="2267" w:type="dxa"/>
            <w:shd w:val="clear" w:color="auto" w:fill="auto"/>
            <w:textDirection w:val="lrTb"/>
            <w:vAlign w:val="center"/>
          </w:tcPr>
          <w:p>
            <w:pPr>
              <w:keepNext w:val="0"/>
              <w:keepLines w:val="0"/>
              <w:widowControl/>
              <w:suppressLineNumbers w:val="0"/>
              <w:jc w:val="left"/>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单位人员对工资福利等发放工作的满意程度</w:t>
            </w:r>
          </w:p>
        </w:tc>
        <w:tc>
          <w:tcPr>
            <w:tcW w:w="1845" w:type="dxa"/>
            <w:shd w:val="clear" w:color="auto" w:fill="auto"/>
            <w:vAlign w:val="center"/>
          </w:tcPr>
          <w:p>
            <w:pPr>
              <w:pStyle w:val="16"/>
              <w:rPr>
                <w:rFonts w:hint="eastAsia" w:ascii="仿宋" w:hAnsi="仿宋" w:eastAsia="仿宋" w:cs="仿宋"/>
                <w:sz w:val="18"/>
                <w:szCs w:val="18"/>
              </w:rPr>
            </w:pPr>
            <w:r>
              <w:rPr>
                <w:rFonts w:hint="eastAsia" w:ascii="仿宋" w:hAnsi="仿宋" w:eastAsia="仿宋" w:cs="仿宋"/>
                <w:sz w:val="18"/>
                <w:szCs w:val="18"/>
              </w:rPr>
              <w:t>≥9</w:t>
            </w:r>
            <w:r>
              <w:rPr>
                <w:rFonts w:hint="eastAsia" w:ascii="仿宋" w:hAnsi="仿宋" w:eastAsia="仿宋" w:cs="仿宋"/>
                <w:sz w:val="18"/>
                <w:szCs w:val="18"/>
                <w:lang w:val="en-US" w:eastAsia="zh-CN"/>
              </w:rPr>
              <w:t>9</w:t>
            </w:r>
            <w:r>
              <w:rPr>
                <w:rFonts w:hint="eastAsia" w:ascii="仿宋" w:hAnsi="仿宋" w:eastAsia="仿宋" w:cs="仿宋"/>
                <w:sz w:val="18"/>
                <w:szCs w:val="18"/>
              </w:rPr>
              <w:t>%</w:t>
            </w:r>
          </w:p>
        </w:tc>
        <w:tc>
          <w:tcPr>
            <w:tcW w:w="3288" w:type="dxa"/>
            <w:shd w:val="clear" w:color="auto" w:fill="auto"/>
            <w:vAlign w:val="center"/>
          </w:tcPr>
          <w:p>
            <w:pPr>
              <w:pStyle w:val="16"/>
              <w:rPr>
                <w:rFonts w:hint="eastAsia" w:ascii="仿宋" w:hAnsi="仿宋" w:eastAsia="仿宋" w:cs="仿宋"/>
                <w:sz w:val="18"/>
                <w:szCs w:val="18"/>
              </w:rPr>
            </w:pPr>
            <w:r>
              <w:rPr>
                <w:rFonts w:hint="eastAsia" w:ascii="仿宋" w:hAnsi="仿宋" w:eastAsia="仿宋" w:cs="仿宋"/>
                <w:sz w:val="18"/>
                <w:szCs w:val="18"/>
              </w:rPr>
              <w:t>调查问卷</w:t>
            </w:r>
          </w:p>
        </w:tc>
      </w:tr>
    </w:tbl>
    <w:p>
      <w:pPr>
        <w:ind w:firstLine="560" w:firstLineChars="200"/>
        <w:jc w:val="left"/>
        <w:outlineLvl w:val="1"/>
        <w:rPr>
          <w:rFonts w:hint="eastAsia" w:ascii="仿宋" w:hAnsi="仿宋" w:eastAsia="仿宋" w:cs="仿宋"/>
          <w:sz w:val="28"/>
        </w:rPr>
      </w:pPr>
      <w:r>
        <w:rPr>
          <w:rFonts w:hint="eastAsia" w:ascii="仿宋" w:hAnsi="仿宋" w:eastAsia="仿宋" w:cs="仿宋"/>
          <w:sz w:val="28"/>
        </w:rPr>
        <w:t xml:space="preserve"> </w:t>
      </w:r>
    </w:p>
    <w:p>
      <w:pPr>
        <w:ind w:firstLine="560" w:firstLineChars="200"/>
        <w:jc w:val="left"/>
        <w:outlineLvl w:val="1"/>
        <w:rPr>
          <w:rFonts w:hint="eastAsia" w:ascii="仿宋" w:hAnsi="仿宋" w:eastAsia="仿宋" w:cs="仿宋"/>
          <w:sz w:val="28"/>
        </w:rPr>
      </w:pPr>
    </w:p>
    <w:p>
      <w:pPr>
        <w:ind w:firstLine="560" w:firstLineChars="200"/>
        <w:jc w:val="left"/>
        <w:outlineLvl w:val="1"/>
        <w:rPr>
          <w:rFonts w:ascii="仿宋" w:hAnsi="仿宋" w:eastAsia="仿宋" w:cs="Times New Roman"/>
          <w:sz w:val="28"/>
        </w:rPr>
      </w:pPr>
      <w:r>
        <w:rPr>
          <w:rFonts w:hint="eastAsia" w:ascii="Times New Roman" w:hAnsi="Times New Roman" w:eastAsia="仿宋_GB2312" w:cs="Times New Roman"/>
          <w:sz w:val="28"/>
        </w:rPr>
        <w:t xml:space="preserve"> </w:t>
      </w:r>
      <w:r>
        <w:rPr>
          <w:rFonts w:hint="eastAsia" w:ascii="Times New Roman" w:hAnsi="Times New Roman" w:eastAsia="仿宋_GB2312" w:cs="Times New Roman"/>
          <w:sz w:val="28"/>
          <w:lang w:val="en-US" w:eastAsia="zh-CN"/>
        </w:rPr>
        <w:t>2</w:t>
      </w:r>
      <w:r>
        <w:rPr>
          <w:rFonts w:ascii="Times New Roman" w:hAnsi="Times New Roman" w:eastAsia="仿宋_GB2312" w:cs="Times New Roman"/>
          <w:sz w:val="28"/>
        </w:rPr>
        <w:t>.</w:t>
      </w:r>
      <w:r>
        <w:rPr>
          <w:rFonts w:hint="eastAsia" w:ascii="仿宋" w:hAnsi="仿宋" w:eastAsia="仿宋" w:cs="Times New Roman"/>
          <w:sz w:val="28"/>
          <w:lang w:eastAsia="zh-CN"/>
        </w:rPr>
        <w:t>正常公用支出</w:t>
      </w:r>
      <w:r>
        <w:rPr>
          <w:rFonts w:ascii="仿宋" w:hAnsi="仿宋" w:eastAsia="仿宋"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12"/>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2267"/>
        <w:gridCol w:w="1845"/>
        <w:gridCol w:w="328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82"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绩效目标</w:t>
            </w:r>
          </w:p>
        </w:tc>
        <w:tc>
          <w:tcPr>
            <w:tcW w:w="11653" w:type="dxa"/>
            <w:gridSpan w:val="5"/>
            <w:shd w:val="clear" w:color="auto" w:fill="auto"/>
            <w:textDirection w:val="lrTb"/>
            <w:vAlign w:val="center"/>
          </w:tcPr>
          <w:p>
            <w:pPr>
              <w:keepNext w:val="0"/>
              <w:keepLines w:val="0"/>
              <w:widowControl/>
              <w:suppressLineNumbers w:val="0"/>
              <w:jc w:val="left"/>
              <w:textAlignment w:val="center"/>
              <w:rPr>
                <w:rFonts w:hint="eastAsia" w:ascii="仿宋" w:hAnsi="仿宋" w:eastAsia="仿宋" w:cs="仿宋"/>
                <w:sz w:val="18"/>
                <w:szCs w:val="18"/>
                <w:lang w:eastAsia="zh-CN"/>
              </w:rPr>
            </w:pPr>
            <w:r>
              <w:rPr>
                <w:rFonts w:hint="eastAsia" w:ascii="仿宋" w:hAnsi="仿宋" w:eastAsia="仿宋" w:cs="仿宋"/>
                <w:i w:val="0"/>
                <w:color w:val="000000"/>
                <w:kern w:val="0"/>
                <w:sz w:val="18"/>
                <w:szCs w:val="18"/>
                <w:u w:val="none"/>
                <w:lang w:val="en-US" w:eastAsia="zh-CN" w:bidi="ar"/>
              </w:rPr>
              <w:t>1.保障中心日常公用经费正常运转，提高站点的服务质量。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一级指标</w:t>
            </w:r>
          </w:p>
        </w:tc>
        <w:tc>
          <w:tcPr>
            <w:tcW w:w="2268" w:type="dxa"/>
            <w:shd w:val="clear" w:color="auto" w:fill="auto"/>
            <w:vAlign w:val="center"/>
          </w:tcPr>
          <w:p>
            <w:pPr>
              <w:spacing w:line="300" w:lineRule="exact"/>
              <w:jc w:val="center"/>
              <w:rPr>
                <w:rFonts w:hint="eastAsia" w:ascii="仿宋" w:hAnsi="仿宋" w:eastAsia="仿宋" w:cs="仿宋"/>
                <w:b/>
                <w:sz w:val="18"/>
                <w:szCs w:val="18"/>
              </w:rPr>
            </w:pPr>
            <w:r>
              <w:rPr>
                <w:rFonts w:hint="eastAsia" w:ascii="仿宋" w:hAnsi="仿宋" w:eastAsia="仿宋" w:cs="仿宋"/>
                <w:b/>
                <w:sz w:val="18"/>
                <w:szCs w:val="18"/>
              </w:rPr>
              <w:t>二级指标</w:t>
            </w:r>
          </w:p>
        </w:tc>
        <w:tc>
          <w:tcPr>
            <w:tcW w:w="1985" w:type="dxa"/>
            <w:shd w:val="clear" w:color="auto" w:fill="auto"/>
            <w:vAlign w:val="center"/>
          </w:tcPr>
          <w:p>
            <w:pPr>
              <w:spacing w:line="300" w:lineRule="exact"/>
              <w:jc w:val="center"/>
              <w:rPr>
                <w:rFonts w:hint="eastAsia" w:ascii="仿宋" w:hAnsi="仿宋" w:eastAsia="仿宋" w:cs="仿宋"/>
                <w:b/>
                <w:sz w:val="18"/>
                <w:szCs w:val="18"/>
              </w:rPr>
            </w:pPr>
            <w:r>
              <w:rPr>
                <w:rFonts w:hint="eastAsia" w:ascii="仿宋" w:hAnsi="仿宋" w:eastAsia="仿宋" w:cs="仿宋"/>
                <w:b/>
                <w:sz w:val="18"/>
                <w:szCs w:val="18"/>
              </w:rPr>
              <w:t>三级指标</w:t>
            </w:r>
          </w:p>
        </w:tc>
        <w:tc>
          <w:tcPr>
            <w:tcW w:w="2267" w:type="dxa"/>
            <w:shd w:val="clear" w:color="auto" w:fill="auto"/>
            <w:vAlign w:val="center"/>
          </w:tcPr>
          <w:p>
            <w:pPr>
              <w:spacing w:line="300" w:lineRule="exact"/>
              <w:jc w:val="center"/>
              <w:rPr>
                <w:rFonts w:hint="eastAsia" w:ascii="仿宋" w:hAnsi="仿宋" w:eastAsia="仿宋" w:cs="仿宋"/>
                <w:b/>
                <w:sz w:val="18"/>
                <w:szCs w:val="18"/>
              </w:rPr>
            </w:pPr>
            <w:r>
              <w:rPr>
                <w:rFonts w:hint="eastAsia" w:ascii="仿宋" w:hAnsi="仿宋" w:eastAsia="仿宋" w:cs="仿宋"/>
                <w:b/>
                <w:sz w:val="18"/>
                <w:szCs w:val="18"/>
              </w:rPr>
              <w:t>绩效指标描述</w:t>
            </w:r>
          </w:p>
        </w:tc>
        <w:tc>
          <w:tcPr>
            <w:tcW w:w="1845" w:type="dxa"/>
            <w:shd w:val="clear" w:color="auto" w:fill="auto"/>
            <w:vAlign w:val="center"/>
          </w:tcPr>
          <w:p>
            <w:pPr>
              <w:spacing w:line="300" w:lineRule="exact"/>
              <w:jc w:val="center"/>
              <w:rPr>
                <w:rFonts w:hint="eastAsia" w:ascii="仿宋" w:hAnsi="仿宋" w:eastAsia="仿宋" w:cs="仿宋"/>
                <w:b/>
                <w:sz w:val="18"/>
                <w:szCs w:val="18"/>
              </w:rPr>
            </w:pPr>
            <w:r>
              <w:rPr>
                <w:rFonts w:hint="eastAsia" w:ascii="仿宋" w:hAnsi="仿宋" w:eastAsia="仿宋" w:cs="仿宋"/>
                <w:b/>
                <w:sz w:val="18"/>
                <w:szCs w:val="18"/>
              </w:rPr>
              <w:t>指标值</w:t>
            </w:r>
          </w:p>
        </w:tc>
        <w:tc>
          <w:tcPr>
            <w:tcW w:w="3288" w:type="dxa"/>
            <w:shd w:val="clear" w:color="auto" w:fill="auto"/>
            <w:vAlign w:val="center"/>
          </w:tcPr>
          <w:p>
            <w:pPr>
              <w:spacing w:line="300" w:lineRule="exact"/>
              <w:jc w:val="center"/>
              <w:rPr>
                <w:rFonts w:hint="eastAsia" w:ascii="仿宋" w:hAnsi="仿宋" w:eastAsia="仿宋" w:cs="仿宋"/>
                <w:b/>
                <w:sz w:val="18"/>
                <w:szCs w:val="18"/>
              </w:rPr>
            </w:pPr>
            <w:r>
              <w:rPr>
                <w:rFonts w:hint="eastAsia" w:ascii="仿宋" w:hAnsi="仿宋" w:eastAsia="仿宋" w:cs="仿宋"/>
                <w:b/>
                <w:sz w:val="18"/>
                <w:szCs w:val="1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057" w:hRule="atLeast"/>
          <w:jc w:val="center"/>
        </w:trPr>
        <w:tc>
          <w:tcPr>
            <w:tcW w:w="2409" w:type="dxa"/>
            <w:vMerge w:val="restart"/>
            <w:shd w:val="clear" w:color="auto" w:fill="auto"/>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产出指标</w:t>
            </w:r>
          </w:p>
        </w:tc>
        <w:tc>
          <w:tcPr>
            <w:tcW w:w="2268" w:type="dxa"/>
            <w:shd w:val="clear" w:color="auto" w:fill="auto"/>
            <w:vAlign w:val="center"/>
          </w:tcPr>
          <w:p>
            <w:pPr>
              <w:pStyle w:val="16"/>
              <w:rPr>
                <w:rFonts w:hint="eastAsia" w:ascii="仿宋" w:hAnsi="仿宋" w:eastAsia="仿宋" w:cs="仿宋"/>
                <w:sz w:val="18"/>
                <w:szCs w:val="18"/>
              </w:rPr>
            </w:pPr>
            <w:r>
              <w:rPr>
                <w:rFonts w:hint="eastAsia" w:ascii="仿宋" w:hAnsi="仿宋" w:eastAsia="仿宋" w:cs="仿宋"/>
                <w:sz w:val="18"/>
                <w:szCs w:val="18"/>
              </w:rPr>
              <w:t>数量指标</w:t>
            </w:r>
          </w:p>
        </w:tc>
        <w:tc>
          <w:tcPr>
            <w:tcW w:w="1985" w:type="dxa"/>
            <w:shd w:val="clear" w:color="auto" w:fill="auto"/>
            <w:textDirection w:val="lrTb"/>
            <w:vAlign w:val="center"/>
          </w:tcPr>
          <w:p>
            <w:pPr>
              <w:keepNext w:val="0"/>
              <w:keepLines w:val="0"/>
              <w:widowControl/>
              <w:suppressLineNumbers w:val="0"/>
              <w:jc w:val="left"/>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保障办公人数</w:t>
            </w:r>
          </w:p>
        </w:tc>
        <w:tc>
          <w:tcPr>
            <w:tcW w:w="2267" w:type="dxa"/>
            <w:shd w:val="clear" w:color="auto" w:fill="auto"/>
            <w:textDirection w:val="lrTb"/>
            <w:vAlign w:val="center"/>
          </w:tcPr>
          <w:p>
            <w:pPr>
              <w:keepNext w:val="0"/>
              <w:keepLines w:val="0"/>
              <w:widowControl/>
              <w:suppressLineNumbers w:val="0"/>
              <w:jc w:val="left"/>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保障办公人数</w:t>
            </w:r>
          </w:p>
        </w:tc>
        <w:tc>
          <w:tcPr>
            <w:tcW w:w="1845" w:type="dxa"/>
            <w:shd w:val="clear" w:color="auto" w:fill="auto"/>
            <w:vAlign w:val="center"/>
          </w:tcPr>
          <w:p>
            <w:pPr>
              <w:pStyle w:val="16"/>
              <w:rPr>
                <w:rFonts w:hint="eastAsia" w:ascii="仿宋" w:hAnsi="仿宋" w:eastAsia="仿宋" w:cs="仿宋"/>
                <w:sz w:val="18"/>
                <w:szCs w:val="18"/>
              </w:rPr>
            </w:pPr>
            <w:r>
              <w:rPr>
                <w:rFonts w:hint="eastAsia" w:ascii="仿宋" w:hAnsi="仿宋" w:eastAsia="仿宋" w:cs="仿宋"/>
                <w:sz w:val="18"/>
                <w:szCs w:val="18"/>
              </w:rPr>
              <w:t>≥</w:t>
            </w:r>
            <w:r>
              <w:rPr>
                <w:rFonts w:hint="eastAsia" w:ascii="仿宋" w:hAnsi="仿宋" w:eastAsia="仿宋" w:cs="仿宋"/>
                <w:sz w:val="18"/>
                <w:szCs w:val="18"/>
                <w:lang w:val="en-US" w:eastAsia="zh-CN"/>
              </w:rPr>
              <w:t>13</w:t>
            </w:r>
            <w:r>
              <w:rPr>
                <w:rFonts w:hint="eastAsia" w:ascii="仿宋" w:hAnsi="仿宋" w:eastAsia="仿宋" w:cs="仿宋"/>
                <w:sz w:val="18"/>
                <w:szCs w:val="18"/>
              </w:rPr>
              <w:t>人</w:t>
            </w:r>
          </w:p>
        </w:tc>
        <w:tc>
          <w:tcPr>
            <w:tcW w:w="3288" w:type="dxa"/>
            <w:shd w:val="clear" w:color="auto" w:fill="auto"/>
            <w:textDirection w:val="lrTb"/>
            <w:vAlign w:val="center"/>
          </w:tcPr>
          <w:p>
            <w:pPr>
              <w:keepNext w:val="0"/>
              <w:keepLines w:val="0"/>
              <w:widowControl/>
              <w:suppressLineNumbers w:val="0"/>
              <w:jc w:val="left"/>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冀福彩发【2018】81号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 w:hAnsi="仿宋" w:eastAsia="仿宋" w:cs="仿宋"/>
                <w:sz w:val="21"/>
                <w:szCs w:val="21"/>
              </w:rPr>
            </w:pPr>
          </w:p>
        </w:tc>
        <w:tc>
          <w:tcPr>
            <w:tcW w:w="2268" w:type="dxa"/>
            <w:shd w:val="clear" w:color="auto" w:fill="auto"/>
            <w:vAlign w:val="center"/>
          </w:tcPr>
          <w:p>
            <w:pPr>
              <w:pStyle w:val="16"/>
              <w:rPr>
                <w:rFonts w:hint="eastAsia" w:ascii="仿宋" w:hAnsi="仿宋" w:eastAsia="仿宋" w:cs="仿宋"/>
                <w:sz w:val="18"/>
                <w:szCs w:val="18"/>
              </w:rPr>
            </w:pPr>
            <w:r>
              <w:rPr>
                <w:rFonts w:hint="eastAsia" w:ascii="仿宋" w:hAnsi="仿宋" w:eastAsia="仿宋" w:cs="仿宋"/>
                <w:sz w:val="18"/>
                <w:szCs w:val="18"/>
              </w:rPr>
              <w:t>质量指标</w:t>
            </w:r>
          </w:p>
        </w:tc>
        <w:tc>
          <w:tcPr>
            <w:tcW w:w="1985" w:type="dxa"/>
            <w:shd w:val="clear" w:color="auto" w:fill="auto"/>
            <w:textDirection w:val="lrTb"/>
            <w:vAlign w:val="center"/>
          </w:tcPr>
          <w:p>
            <w:pPr>
              <w:keepNext w:val="0"/>
              <w:keepLines w:val="0"/>
              <w:widowControl/>
              <w:suppressLineNumbers w:val="0"/>
              <w:jc w:val="left"/>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运转保障率</w:t>
            </w:r>
          </w:p>
        </w:tc>
        <w:tc>
          <w:tcPr>
            <w:tcW w:w="2267" w:type="dxa"/>
            <w:shd w:val="clear" w:color="auto" w:fill="auto"/>
            <w:textDirection w:val="lrTb"/>
            <w:vAlign w:val="center"/>
          </w:tcPr>
          <w:p>
            <w:pPr>
              <w:keepNext w:val="0"/>
              <w:keepLines w:val="0"/>
              <w:widowControl/>
              <w:suppressLineNumbers w:val="0"/>
              <w:jc w:val="left"/>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各项日常工作保障率</w:t>
            </w:r>
          </w:p>
        </w:tc>
        <w:tc>
          <w:tcPr>
            <w:tcW w:w="1845" w:type="dxa"/>
            <w:shd w:val="clear" w:color="auto" w:fill="auto"/>
            <w:vAlign w:val="center"/>
          </w:tcPr>
          <w:p>
            <w:pPr>
              <w:pStyle w:val="16"/>
              <w:rPr>
                <w:rFonts w:hint="eastAsia" w:ascii="仿宋" w:hAnsi="仿宋" w:eastAsia="仿宋" w:cs="仿宋"/>
                <w:sz w:val="18"/>
                <w:szCs w:val="18"/>
              </w:rPr>
            </w:pPr>
            <w:r>
              <w:rPr>
                <w:rFonts w:hint="eastAsia" w:ascii="仿宋" w:hAnsi="仿宋" w:eastAsia="仿宋" w:cs="仿宋"/>
                <w:sz w:val="18"/>
                <w:szCs w:val="18"/>
                <w:lang w:val="en-US" w:eastAsia="zh-CN"/>
              </w:rPr>
              <w:t>=</w:t>
            </w:r>
            <w:r>
              <w:rPr>
                <w:rFonts w:hint="eastAsia" w:ascii="仿宋" w:hAnsi="仿宋" w:eastAsia="仿宋" w:cs="仿宋"/>
                <w:sz w:val="18"/>
                <w:szCs w:val="18"/>
              </w:rPr>
              <w:t>100%</w:t>
            </w:r>
          </w:p>
        </w:tc>
        <w:tc>
          <w:tcPr>
            <w:tcW w:w="3288" w:type="dxa"/>
            <w:shd w:val="clear" w:color="auto" w:fill="auto"/>
            <w:textDirection w:val="lrTb"/>
            <w:vAlign w:val="center"/>
          </w:tcPr>
          <w:p>
            <w:pPr>
              <w:keepNext w:val="0"/>
              <w:keepLines w:val="0"/>
              <w:widowControl/>
              <w:suppressLineNumbers w:val="0"/>
              <w:jc w:val="left"/>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冀福彩发【2018】81号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 w:hAnsi="仿宋" w:eastAsia="仿宋" w:cs="仿宋"/>
                <w:sz w:val="21"/>
                <w:szCs w:val="21"/>
              </w:rPr>
            </w:pPr>
          </w:p>
        </w:tc>
        <w:tc>
          <w:tcPr>
            <w:tcW w:w="2268" w:type="dxa"/>
            <w:shd w:val="clear" w:color="auto" w:fill="auto"/>
            <w:vAlign w:val="center"/>
          </w:tcPr>
          <w:p>
            <w:pPr>
              <w:pStyle w:val="16"/>
              <w:rPr>
                <w:rFonts w:hint="eastAsia" w:ascii="仿宋" w:hAnsi="仿宋" w:eastAsia="仿宋" w:cs="仿宋"/>
                <w:sz w:val="18"/>
                <w:szCs w:val="18"/>
              </w:rPr>
            </w:pPr>
            <w:r>
              <w:rPr>
                <w:rFonts w:hint="eastAsia" w:ascii="仿宋" w:hAnsi="仿宋" w:eastAsia="仿宋" w:cs="仿宋"/>
                <w:sz w:val="18"/>
                <w:szCs w:val="18"/>
              </w:rPr>
              <w:t>时效指标</w:t>
            </w:r>
          </w:p>
        </w:tc>
        <w:tc>
          <w:tcPr>
            <w:tcW w:w="1985" w:type="dxa"/>
            <w:shd w:val="clear" w:color="auto" w:fill="auto"/>
            <w:textDirection w:val="lrTb"/>
            <w:vAlign w:val="center"/>
          </w:tcPr>
          <w:p>
            <w:pPr>
              <w:keepNext w:val="0"/>
              <w:keepLines w:val="0"/>
              <w:widowControl/>
              <w:suppressLineNumbers w:val="0"/>
              <w:jc w:val="left"/>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经济保障及时率</w:t>
            </w:r>
          </w:p>
        </w:tc>
        <w:tc>
          <w:tcPr>
            <w:tcW w:w="2267" w:type="dxa"/>
            <w:shd w:val="clear" w:color="auto" w:fill="auto"/>
            <w:textDirection w:val="lrTb"/>
            <w:vAlign w:val="center"/>
          </w:tcPr>
          <w:p>
            <w:pPr>
              <w:keepNext w:val="0"/>
              <w:keepLines w:val="0"/>
              <w:widowControl/>
              <w:suppressLineNumbers w:val="0"/>
              <w:jc w:val="left"/>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及时保障各项日常办公需求及时率</w:t>
            </w:r>
          </w:p>
        </w:tc>
        <w:tc>
          <w:tcPr>
            <w:tcW w:w="1845" w:type="dxa"/>
            <w:shd w:val="clear" w:color="auto" w:fill="auto"/>
            <w:vAlign w:val="center"/>
          </w:tcPr>
          <w:p>
            <w:pPr>
              <w:pStyle w:val="16"/>
              <w:rPr>
                <w:rFonts w:hint="eastAsia" w:ascii="仿宋" w:hAnsi="仿宋" w:eastAsia="仿宋" w:cs="仿宋"/>
                <w:sz w:val="18"/>
                <w:szCs w:val="18"/>
              </w:rPr>
            </w:pPr>
            <w:r>
              <w:rPr>
                <w:rFonts w:hint="eastAsia" w:ascii="仿宋" w:hAnsi="仿宋" w:eastAsia="仿宋" w:cs="仿宋"/>
                <w:sz w:val="18"/>
                <w:szCs w:val="18"/>
                <w:lang w:val="en-US" w:eastAsia="zh-CN"/>
              </w:rPr>
              <w:t>=</w:t>
            </w:r>
            <w:r>
              <w:rPr>
                <w:rFonts w:hint="eastAsia" w:ascii="仿宋" w:hAnsi="仿宋" w:eastAsia="仿宋" w:cs="仿宋"/>
                <w:sz w:val="18"/>
                <w:szCs w:val="18"/>
              </w:rPr>
              <w:t>100%</w:t>
            </w:r>
          </w:p>
        </w:tc>
        <w:tc>
          <w:tcPr>
            <w:tcW w:w="3288" w:type="dxa"/>
            <w:shd w:val="clear" w:color="auto" w:fill="auto"/>
            <w:textDirection w:val="lrTb"/>
            <w:vAlign w:val="center"/>
          </w:tcPr>
          <w:p>
            <w:pPr>
              <w:keepNext w:val="0"/>
              <w:keepLines w:val="0"/>
              <w:widowControl/>
              <w:suppressLineNumbers w:val="0"/>
              <w:jc w:val="left"/>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冀福彩发【2018】81号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 w:hAnsi="仿宋" w:eastAsia="仿宋" w:cs="仿宋"/>
                <w:sz w:val="21"/>
                <w:szCs w:val="21"/>
              </w:rPr>
            </w:pPr>
          </w:p>
        </w:tc>
        <w:tc>
          <w:tcPr>
            <w:tcW w:w="2268" w:type="dxa"/>
            <w:shd w:val="clear" w:color="auto" w:fill="auto"/>
            <w:vAlign w:val="center"/>
          </w:tcPr>
          <w:p>
            <w:pPr>
              <w:pStyle w:val="16"/>
              <w:rPr>
                <w:rFonts w:hint="eastAsia" w:ascii="仿宋" w:hAnsi="仿宋" w:eastAsia="仿宋" w:cs="仿宋"/>
                <w:sz w:val="18"/>
                <w:szCs w:val="18"/>
              </w:rPr>
            </w:pPr>
            <w:r>
              <w:rPr>
                <w:rFonts w:hint="eastAsia" w:ascii="仿宋" w:hAnsi="仿宋" w:eastAsia="仿宋" w:cs="仿宋"/>
                <w:sz w:val="18"/>
                <w:szCs w:val="18"/>
              </w:rPr>
              <w:t>成本指标</w:t>
            </w:r>
          </w:p>
        </w:tc>
        <w:tc>
          <w:tcPr>
            <w:tcW w:w="1985" w:type="dxa"/>
            <w:shd w:val="clear" w:color="auto" w:fill="auto"/>
            <w:textDirection w:val="lrTb"/>
            <w:vAlign w:val="top"/>
          </w:tcPr>
          <w:p>
            <w:pPr>
              <w:keepNext w:val="0"/>
              <w:keepLines w:val="0"/>
              <w:widowControl/>
              <w:suppressLineNumbers w:val="0"/>
              <w:jc w:val="left"/>
              <w:textAlignment w:val="top"/>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日常经费开支标准</w:t>
            </w:r>
          </w:p>
        </w:tc>
        <w:tc>
          <w:tcPr>
            <w:tcW w:w="2267" w:type="dxa"/>
            <w:shd w:val="clear" w:color="auto" w:fill="auto"/>
            <w:textDirection w:val="lrTb"/>
            <w:vAlign w:val="top"/>
          </w:tcPr>
          <w:p>
            <w:pPr>
              <w:keepNext w:val="0"/>
              <w:keepLines w:val="0"/>
              <w:widowControl/>
              <w:suppressLineNumbers w:val="0"/>
              <w:jc w:val="left"/>
              <w:textAlignment w:val="top"/>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办公费、水电费、业务用车交通费、工会经费及其他公用经费的开支标准</w:t>
            </w:r>
          </w:p>
        </w:tc>
        <w:tc>
          <w:tcPr>
            <w:tcW w:w="1845" w:type="dxa"/>
            <w:shd w:val="clear" w:color="auto" w:fill="auto"/>
            <w:vAlign w:val="center"/>
          </w:tcPr>
          <w:p>
            <w:pPr>
              <w:pStyle w:val="16"/>
              <w:rPr>
                <w:rFonts w:hint="eastAsia" w:ascii="仿宋" w:hAnsi="仿宋" w:eastAsia="仿宋" w:cs="仿宋"/>
                <w:sz w:val="18"/>
                <w:szCs w:val="18"/>
              </w:rPr>
            </w:pPr>
            <w:r>
              <w:rPr>
                <w:rFonts w:hint="eastAsia" w:ascii="仿宋" w:hAnsi="仿宋" w:eastAsia="仿宋" w:cs="仿宋"/>
                <w:sz w:val="18"/>
                <w:szCs w:val="18"/>
              </w:rPr>
              <w:t>≤</w:t>
            </w:r>
            <w:r>
              <w:rPr>
                <w:rFonts w:hint="eastAsia" w:ascii="仿宋" w:hAnsi="仿宋" w:eastAsia="仿宋" w:cs="仿宋"/>
                <w:sz w:val="18"/>
                <w:szCs w:val="18"/>
                <w:lang w:val="en-US" w:eastAsia="zh-CN"/>
              </w:rPr>
              <w:t>1.36</w:t>
            </w:r>
            <w:r>
              <w:rPr>
                <w:rFonts w:hint="eastAsia" w:ascii="仿宋" w:hAnsi="仿宋" w:eastAsia="仿宋" w:cs="仿宋"/>
                <w:sz w:val="18"/>
                <w:szCs w:val="18"/>
              </w:rPr>
              <w:t>万元</w:t>
            </w:r>
          </w:p>
        </w:tc>
        <w:tc>
          <w:tcPr>
            <w:tcW w:w="3288" w:type="dxa"/>
            <w:shd w:val="clear" w:color="auto" w:fill="auto"/>
            <w:textDirection w:val="lrTb"/>
            <w:vAlign w:val="center"/>
          </w:tcPr>
          <w:p>
            <w:pPr>
              <w:keepNext w:val="0"/>
              <w:keepLines w:val="0"/>
              <w:widowControl/>
              <w:suppressLineNumbers w:val="0"/>
              <w:jc w:val="left"/>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冀福彩发【2018】81号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效果指标</w:t>
            </w:r>
          </w:p>
        </w:tc>
        <w:tc>
          <w:tcPr>
            <w:tcW w:w="2268" w:type="dxa"/>
            <w:shd w:val="clear" w:color="auto" w:fill="auto"/>
            <w:vAlign w:val="center"/>
          </w:tcPr>
          <w:p>
            <w:pPr>
              <w:pStyle w:val="16"/>
              <w:rPr>
                <w:rFonts w:hint="eastAsia" w:ascii="仿宋" w:hAnsi="仿宋" w:eastAsia="仿宋" w:cs="仿宋"/>
                <w:sz w:val="18"/>
                <w:szCs w:val="18"/>
              </w:rPr>
            </w:pPr>
            <w:r>
              <w:rPr>
                <w:rFonts w:hint="eastAsia" w:ascii="仿宋" w:hAnsi="仿宋" w:eastAsia="仿宋" w:cs="仿宋"/>
                <w:sz w:val="18"/>
                <w:szCs w:val="18"/>
              </w:rPr>
              <w:t>社会效益指标</w:t>
            </w:r>
          </w:p>
        </w:tc>
        <w:tc>
          <w:tcPr>
            <w:tcW w:w="1985" w:type="dxa"/>
            <w:shd w:val="clear" w:color="auto" w:fill="auto"/>
            <w:textDirection w:val="lrTb"/>
            <w:vAlign w:val="center"/>
          </w:tcPr>
          <w:p>
            <w:pPr>
              <w:keepNext w:val="0"/>
              <w:keepLines w:val="0"/>
              <w:widowControl/>
              <w:suppressLineNumbers w:val="0"/>
              <w:jc w:val="left"/>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保持日常办公需要维持单位运转</w:t>
            </w:r>
          </w:p>
        </w:tc>
        <w:tc>
          <w:tcPr>
            <w:tcW w:w="2267" w:type="dxa"/>
            <w:shd w:val="clear" w:color="auto" w:fill="auto"/>
            <w:textDirection w:val="lrTb"/>
            <w:vAlign w:val="center"/>
          </w:tcPr>
          <w:p>
            <w:pPr>
              <w:keepNext w:val="0"/>
              <w:keepLines w:val="0"/>
              <w:widowControl/>
              <w:suppressLineNumbers w:val="0"/>
              <w:jc w:val="left"/>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通过按时按标准发放工资福利等，进一步增强干部队伍相对稳定，保障办公正常运转</w:t>
            </w:r>
          </w:p>
        </w:tc>
        <w:tc>
          <w:tcPr>
            <w:tcW w:w="1845" w:type="dxa"/>
            <w:shd w:val="clear" w:color="auto" w:fill="auto"/>
            <w:vAlign w:val="center"/>
          </w:tcPr>
          <w:p>
            <w:pPr>
              <w:pStyle w:val="16"/>
              <w:rPr>
                <w:rFonts w:hint="eastAsia" w:ascii="仿宋" w:hAnsi="仿宋" w:eastAsia="仿宋" w:cs="仿宋"/>
                <w:sz w:val="18"/>
                <w:szCs w:val="18"/>
                <w:lang w:eastAsia="zh-CN"/>
              </w:rPr>
            </w:pPr>
            <w:r>
              <w:rPr>
                <w:rFonts w:hint="eastAsia" w:ascii="仿宋" w:hAnsi="仿宋" w:eastAsia="仿宋" w:cs="仿宋"/>
                <w:sz w:val="18"/>
                <w:szCs w:val="18"/>
                <w:lang w:eastAsia="zh-CN"/>
              </w:rPr>
              <w:t>维持正常运转</w:t>
            </w:r>
          </w:p>
        </w:tc>
        <w:tc>
          <w:tcPr>
            <w:tcW w:w="3288" w:type="dxa"/>
            <w:shd w:val="clear" w:color="auto" w:fill="auto"/>
            <w:textDirection w:val="lrTb"/>
            <w:vAlign w:val="center"/>
          </w:tcPr>
          <w:p>
            <w:pPr>
              <w:keepNext w:val="0"/>
              <w:keepLines w:val="0"/>
              <w:widowControl/>
              <w:suppressLineNumbers w:val="0"/>
              <w:jc w:val="left"/>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冀福彩发【2018】81号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满意度指标</w:t>
            </w:r>
          </w:p>
        </w:tc>
        <w:tc>
          <w:tcPr>
            <w:tcW w:w="2268" w:type="dxa"/>
            <w:shd w:val="clear" w:color="auto" w:fill="auto"/>
            <w:vAlign w:val="center"/>
          </w:tcPr>
          <w:p>
            <w:pPr>
              <w:pStyle w:val="16"/>
              <w:rPr>
                <w:rFonts w:hint="eastAsia" w:ascii="仿宋" w:hAnsi="仿宋" w:eastAsia="仿宋" w:cs="仿宋"/>
                <w:sz w:val="18"/>
                <w:szCs w:val="18"/>
              </w:rPr>
            </w:pPr>
            <w:r>
              <w:rPr>
                <w:rFonts w:hint="eastAsia" w:ascii="仿宋" w:hAnsi="仿宋" w:eastAsia="仿宋" w:cs="仿宋"/>
                <w:sz w:val="18"/>
                <w:szCs w:val="18"/>
              </w:rPr>
              <w:t>服务对象满意度指标</w:t>
            </w:r>
          </w:p>
        </w:tc>
        <w:tc>
          <w:tcPr>
            <w:tcW w:w="1985" w:type="dxa"/>
            <w:shd w:val="clear" w:color="auto" w:fill="auto"/>
            <w:textDirection w:val="lrTb"/>
            <w:vAlign w:val="center"/>
          </w:tcPr>
          <w:p>
            <w:pPr>
              <w:keepNext w:val="0"/>
              <w:keepLines w:val="0"/>
              <w:widowControl/>
              <w:suppressLineNumbers w:val="0"/>
              <w:jc w:val="left"/>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单位人员满意度</w:t>
            </w:r>
          </w:p>
        </w:tc>
        <w:tc>
          <w:tcPr>
            <w:tcW w:w="2267" w:type="dxa"/>
            <w:shd w:val="clear" w:color="auto" w:fill="auto"/>
            <w:textDirection w:val="lrTb"/>
            <w:vAlign w:val="center"/>
          </w:tcPr>
          <w:p>
            <w:pPr>
              <w:keepNext w:val="0"/>
              <w:keepLines w:val="0"/>
              <w:widowControl/>
              <w:suppressLineNumbers w:val="0"/>
              <w:jc w:val="left"/>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单位人员对工资福利等发放工作的满意程度</w:t>
            </w:r>
          </w:p>
        </w:tc>
        <w:tc>
          <w:tcPr>
            <w:tcW w:w="1845" w:type="dxa"/>
            <w:shd w:val="clear" w:color="auto" w:fill="auto"/>
            <w:textDirection w:val="lrTb"/>
            <w:vAlign w:val="center"/>
          </w:tcPr>
          <w:p>
            <w:pPr>
              <w:pStyle w:val="16"/>
              <w:rPr>
                <w:rFonts w:hint="eastAsia" w:ascii="仿宋" w:hAnsi="仿宋" w:eastAsia="仿宋" w:cs="仿宋"/>
                <w:sz w:val="18"/>
                <w:szCs w:val="18"/>
              </w:rPr>
            </w:pPr>
            <w:r>
              <w:rPr>
                <w:rFonts w:hint="eastAsia" w:ascii="仿宋" w:hAnsi="仿宋" w:eastAsia="仿宋" w:cs="仿宋"/>
                <w:sz w:val="18"/>
                <w:szCs w:val="18"/>
                <w:lang w:val="en-US" w:eastAsia="zh-CN"/>
              </w:rPr>
              <w:t>=</w:t>
            </w:r>
            <w:r>
              <w:rPr>
                <w:rFonts w:hint="eastAsia" w:ascii="仿宋" w:hAnsi="仿宋" w:eastAsia="仿宋" w:cs="仿宋"/>
                <w:sz w:val="18"/>
                <w:szCs w:val="18"/>
              </w:rPr>
              <w:t>100%</w:t>
            </w:r>
          </w:p>
        </w:tc>
        <w:tc>
          <w:tcPr>
            <w:tcW w:w="3288" w:type="dxa"/>
            <w:shd w:val="clear" w:color="auto" w:fill="auto"/>
            <w:vAlign w:val="center"/>
          </w:tcPr>
          <w:p>
            <w:pPr>
              <w:pStyle w:val="16"/>
              <w:rPr>
                <w:rFonts w:hint="eastAsia" w:ascii="仿宋" w:hAnsi="仿宋" w:eastAsia="仿宋" w:cs="仿宋"/>
                <w:sz w:val="18"/>
                <w:szCs w:val="18"/>
              </w:rPr>
            </w:pPr>
            <w:r>
              <w:rPr>
                <w:rFonts w:hint="eastAsia" w:ascii="仿宋" w:hAnsi="仿宋" w:eastAsia="仿宋" w:cs="仿宋"/>
                <w:sz w:val="18"/>
                <w:szCs w:val="18"/>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14" w:hRule="atLeast"/>
          <w:jc w:val="center"/>
        </w:trPr>
        <w:tc>
          <w:tcPr>
            <w:tcW w:w="2409" w:type="dxa"/>
            <w:vMerge w:val="continue"/>
            <w:shd w:val="clear" w:color="auto" w:fill="auto"/>
            <w:vAlign w:val="center"/>
          </w:tcPr>
          <w:p>
            <w:pPr>
              <w:spacing w:line="300" w:lineRule="exact"/>
              <w:jc w:val="center"/>
              <w:rPr>
                <w:rFonts w:hint="eastAsia" w:ascii="仿宋" w:hAnsi="仿宋" w:eastAsia="仿宋" w:cs="仿宋"/>
                <w:sz w:val="21"/>
                <w:szCs w:val="21"/>
              </w:rPr>
            </w:pPr>
          </w:p>
        </w:tc>
        <w:tc>
          <w:tcPr>
            <w:tcW w:w="2268" w:type="dxa"/>
            <w:shd w:val="clear" w:color="auto" w:fill="auto"/>
            <w:textDirection w:val="lrTb"/>
            <w:vAlign w:val="center"/>
          </w:tcPr>
          <w:p>
            <w:pPr>
              <w:pStyle w:val="16"/>
              <w:rPr>
                <w:rFonts w:hint="eastAsia" w:ascii="仿宋" w:hAnsi="仿宋" w:eastAsia="仿宋" w:cs="仿宋"/>
                <w:sz w:val="18"/>
                <w:szCs w:val="18"/>
              </w:rPr>
            </w:pPr>
            <w:r>
              <w:rPr>
                <w:rFonts w:hint="eastAsia" w:ascii="仿宋" w:hAnsi="仿宋" w:eastAsia="仿宋" w:cs="仿宋"/>
                <w:sz w:val="18"/>
                <w:szCs w:val="18"/>
              </w:rPr>
              <w:t>服务对象满意度指标</w:t>
            </w:r>
          </w:p>
        </w:tc>
        <w:tc>
          <w:tcPr>
            <w:tcW w:w="1985" w:type="dxa"/>
            <w:shd w:val="clear" w:color="auto" w:fill="auto"/>
            <w:textDirection w:val="lrTb"/>
            <w:vAlign w:val="center"/>
          </w:tcPr>
          <w:p>
            <w:pPr>
              <w:keepNext w:val="0"/>
              <w:keepLines w:val="0"/>
              <w:widowControl/>
              <w:suppressLineNumbers w:val="0"/>
              <w:jc w:val="left"/>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站主满意度</w:t>
            </w:r>
          </w:p>
        </w:tc>
        <w:tc>
          <w:tcPr>
            <w:tcW w:w="2267" w:type="dxa"/>
            <w:shd w:val="clear" w:color="auto" w:fill="auto"/>
            <w:textDirection w:val="lrTb"/>
            <w:vAlign w:val="center"/>
          </w:tcPr>
          <w:p>
            <w:pPr>
              <w:keepNext w:val="0"/>
              <w:keepLines w:val="0"/>
              <w:widowControl/>
              <w:suppressLineNumbers w:val="0"/>
              <w:jc w:val="left"/>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提升站主满意度</w:t>
            </w:r>
          </w:p>
        </w:tc>
        <w:tc>
          <w:tcPr>
            <w:tcW w:w="1845" w:type="dxa"/>
            <w:shd w:val="clear" w:color="auto" w:fill="auto"/>
            <w:textDirection w:val="lrTb"/>
            <w:vAlign w:val="center"/>
          </w:tcPr>
          <w:p>
            <w:pPr>
              <w:pStyle w:val="16"/>
              <w:rPr>
                <w:rFonts w:hint="eastAsia" w:ascii="仿宋" w:hAnsi="仿宋" w:eastAsia="仿宋" w:cs="仿宋"/>
                <w:sz w:val="18"/>
                <w:szCs w:val="18"/>
              </w:rPr>
            </w:pPr>
            <w:r>
              <w:rPr>
                <w:rFonts w:hint="eastAsia" w:ascii="仿宋" w:hAnsi="仿宋" w:eastAsia="仿宋" w:cs="仿宋"/>
                <w:sz w:val="18"/>
                <w:szCs w:val="18"/>
                <w:lang w:val="en-US" w:eastAsia="zh-CN"/>
              </w:rPr>
              <w:t>=</w:t>
            </w:r>
            <w:r>
              <w:rPr>
                <w:rFonts w:hint="eastAsia" w:ascii="仿宋" w:hAnsi="仿宋" w:eastAsia="仿宋" w:cs="仿宋"/>
                <w:sz w:val="18"/>
                <w:szCs w:val="18"/>
              </w:rPr>
              <w:t>100%</w:t>
            </w:r>
          </w:p>
        </w:tc>
        <w:tc>
          <w:tcPr>
            <w:tcW w:w="3288" w:type="dxa"/>
            <w:shd w:val="clear" w:color="auto" w:fill="auto"/>
            <w:vAlign w:val="center"/>
          </w:tcPr>
          <w:p>
            <w:pPr>
              <w:pStyle w:val="16"/>
              <w:rPr>
                <w:rFonts w:hint="eastAsia" w:ascii="仿宋" w:hAnsi="仿宋" w:eastAsia="仿宋" w:cs="仿宋"/>
                <w:sz w:val="18"/>
                <w:szCs w:val="18"/>
              </w:rPr>
            </w:pPr>
            <w:r>
              <w:rPr>
                <w:rFonts w:hint="eastAsia" w:ascii="仿宋" w:hAnsi="仿宋" w:eastAsia="仿宋" w:cs="仿宋"/>
                <w:sz w:val="18"/>
                <w:szCs w:val="18"/>
              </w:rPr>
              <w:t>调查问卷</w:t>
            </w:r>
          </w:p>
        </w:tc>
      </w:tr>
    </w:tbl>
    <w:p>
      <w:pPr>
        <w:outlineLvl w:val="3"/>
        <w:rPr>
          <w:rFonts w:hint="eastAsia" w:ascii="仿宋" w:hAnsi="仿宋" w:eastAsia="仿宋" w:cs="仿宋"/>
          <w:sz w:val="28"/>
        </w:rPr>
      </w:pPr>
      <w:bookmarkStart w:id="2" w:name="_GoBack"/>
      <w:bookmarkEnd w:id="2"/>
    </w:p>
    <w:p>
      <w:pPr>
        <w:outlineLvl w:val="3"/>
        <w:rPr>
          <w:rFonts w:hint="eastAsia" w:ascii="仿宋" w:hAnsi="仿宋" w:eastAsia="仿宋" w:cs="仿宋"/>
          <w:sz w:val="28"/>
        </w:rPr>
      </w:pPr>
      <w:r>
        <w:rPr>
          <w:rFonts w:hint="eastAsia" w:ascii="仿宋" w:hAnsi="仿宋" w:eastAsia="仿宋" w:cs="仿宋"/>
          <w:sz w:val="28"/>
        </w:rPr>
        <w:t xml:space="preserve"> </w:t>
      </w:r>
      <w:r>
        <w:rPr>
          <w:rFonts w:hint="eastAsia" w:ascii="仿宋" w:hAnsi="仿宋" w:eastAsia="仿宋" w:cs="仿宋"/>
          <w:sz w:val="28"/>
          <w:lang w:val="en-US" w:eastAsia="zh-CN"/>
        </w:rPr>
        <w:t>3</w:t>
      </w:r>
      <w:r>
        <w:rPr>
          <w:rFonts w:hint="eastAsia" w:ascii="仿宋" w:hAnsi="仿宋" w:eastAsia="仿宋" w:cs="仿宋"/>
          <w:sz w:val="28"/>
        </w:rPr>
        <w:t>.</w:t>
      </w:r>
      <w:r>
        <w:rPr>
          <w:rFonts w:hint="eastAsia" w:ascii="仿宋" w:hAnsi="仿宋" w:eastAsia="仿宋" w:cs="仿宋"/>
          <w:color w:val="000000"/>
          <w:sz w:val="28"/>
        </w:rPr>
        <w:t xml:space="preserve"> </w:t>
      </w:r>
      <w:r>
        <w:rPr>
          <w:rFonts w:hint="eastAsia" w:ascii="仿宋" w:hAnsi="仿宋" w:eastAsia="仿宋" w:cs="仿宋"/>
          <w:color w:val="000000"/>
          <w:sz w:val="28"/>
          <w:lang w:eastAsia="zh-CN"/>
        </w:rPr>
        <w:t>福彩综合业务费</w:t>
      </w:r>
      <w:r>
        <w:rPr>
          <w:rFonts w:hint="eastAsia" w:ascii="仿宋" w:hAnsi="仿宋" w:eastAsia="仿宋" w:cs="仿宋"/>
          <w:color w:val="000000"/>
          <w:sz w:val="28"/>
        </w:rPr>
        <w:t>绩效目标表</w:t>
      </w:r>
    </w:p>
    <w:p>
      <w:pPr>
        <w:spacing w:line="14" w:lineRule="exact"/>
        <w:ind w:firstLine="420" w:firstLineChars="200"/>
        <w:jc w:val="center"/>
        <w:rPr>
          <w:rFonts w:hint="eastAsia" w:ascii="仿宋" w:hAnsi="仿宋" w:eastAsia="仿宋" w:cs="仿宋"/>
        </w:rPr>
      </w:pPr>
    </w:p>
    <w:tbl>
      <w:tblPr>
        <w:tblStyle w:val="12"/>
        <w:tblW w:w="140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8"/>
        <w:gridCol w:w="1478"/>
        <w:gridCol w:w="1995"/>
        <w:gridCol w:w="2775"/>
        <w:gridCol w:w="1695"/>
        <w:gridCol w:w="1550"/>
        <w:gridCol w:w="21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240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仿宋" w:hAnsi="仿宋" w:eastAsia="仿宋" w:cs="仿宋"/>
                <w:b/>
              </w:rPr>
            </w:pPr>
            <w:r>
              <w:rPr>
                <w:rFonts w:hint="eastAsia" w:ascii="仿宋" w:hAnsi="仿宋" w:eastAsia="仿宋" w:cs="仿宋"/>
                <w:b/>
              </w:rPr>
              <w:t>绩效目标</w:t>
            </w:r>
          </w:p>
        </w:tc>
        <w:tc>
          <w:tcPr>
            <w:tcW w:w="11647" w:type="dxa"/>
            <w:gridSpan w:val="6"/>
            <w:tcBorders>
              <w:top w:val="single" w:color="000000" w:sz="6" w:space="0"/>
              <w:left w:val="single" w:color="000000" w:sz="6" w:space="0"/>
              <w:bottom w:val="single" w:color="000000" w:sz="6" w:space="0"/>
              <w:right w:val="single" w:color="000000" w:sz="6" w:space="0"/>
            </w:tcBorders>
            <w:vAlign w:val="center"/>
          </w:tcPr>
          <w:p>
            <w:pPr>
              <w:rPr>
                <w:rFonts w:hint="eastAsia" w:ascii="仿宋" w:hAnsi="仿宋" w:eastAsia="仿宋" w:cs="仿宋"/>
                <w:b/>
              </w:rPr>
            </w:pPr>
            <w:r>
              <w:rPr>
                <w:rFonts w:hint="eastAsia" w:ascii="仿宋" w:hAnsi="仿宋" w:eastAsia="仿宋" w:cs="仿宋"/>
              </w:rPr>
              <w:t>通过对彩票销售宣传与促销，提高彩民购彩认知度，提升福彩的品牌影响力，提取更多的公益金，为福利事业做贡献。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240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仿宋" w:hAnsi="仿宋" w:eastAsia="仿宋" w:cs="仿宋"/>
                <w:b/>
              </w:rPr>
            </w:pPr>
            <w:r>
              <w:rPr>
                <w:rFonts w:hint="eastAsia" w:ascii="仿宋" w:hAnsi="仿宋" w:eastAsia="仿宋" w:cs="仿宋"/>
                <w:b/>
              </w:rPr>
              <w:t>一级指标</w:t>
            </w:r>
          </w:p>
        </w:tc>
        <w:tc>
          <w:tcPr>
            <w:tcW w:w="147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仿宋" w:hAnsi="仿宋" w:eastAsia="仿宋" w:cs="仿宋"/>
                <w:b/>
              </w:rPr>
            </w:pPr>
            <w:r>
              <w:rPr>
                <w:rFonts w:hint="eastAsia" w:ascii="仿宋" w:hAnsi="仿宋" w:eastAsia="仿宋" w:cs="仿宋"/>
                <w:b/>
              </w:rPr>
              <w:t>二级指标</w:t>
            </w:r>
          </w:p>
        </w:tc>
        <w:tc>
          <w:tcPr>
            <w:tcW w:w="199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仿宋" w:hAnsi="仿宋" w:eastAsia="仿宋" w:cs="仿宋"/>
                <w:b/>
              </w:rPr>
            </w:pPr>
            <w:r>
              <w:rPr>
                <w:rFonts w:hint="eastAsia" w:ascii="仿宋" w:hAnsi="仿宋" w:eastAsia="仿宋" w:cs="仿宋"/>
                <w:b/>
              </w:rPr>
              <w:t>三级指标</w:t>
            </w:r>
          </w:p>
        </w:tc>
        <w:tc>
          <w:tcPr>
            <w:tcW w:w="27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仿宋" w:hAnsi="仿宋" w:eastAsia="仿宋" w:cs="仿宋"/>
                <w:b/>
              </w:rPr>
            </w:pPr>
            <w:r>
              <w:rPr>
                <w:rFonts w:hint="eastAsia" w:ascii="仿宋" w:hAnsi="仿宋" w:eastAsia="仿宋" w:cs="仿宋"/>
                <w:b/>
              </w:rPr>
              <w:t>绩效指标描述</w:t>
            </w:r>
          </w:p>
        </w:tc>
        <w:tc>
          <w:tcPr>
            <w:tcW w:w="3245"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仿宋" w:hAnsi="仿宋" w:eastAsia="仿宋" w:cs="仿宋"/>
                <w:b/>
              </w:rPr>
            </w:pPr>
            <w:r>
              <w:rPr>
                <w:rFonts w:hint="eastAsia" w:ascii="仿宋" w:hAnsi="仿宋" w:eastAsia="仿宋" w:cs="仿宋"/>
                <w:b/>
              </w:rPr>
              <w:t>指标值</w:t>
            </w:r>
          </w:p>
        </w:tc>
        <w:tc>
          <w:tcPr>
            <w:tcW w:w="215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仿宋" w:hAnsi="仿宋" w:eastAsia="仿宋" w:cs="仿宋"/>
                <w:b/>
              </w:rPr>
            </w:pPr>
            <w:r>
              <w:rPr>
                <w:rFonts w:hint="eastAsia" w:ascii="仿宋" w:hAnsi="仿宋" w:eastAsia="仿宋" w:cs="仿宋"/>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8"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产出指标</w:t>
            </w:r>
          </w:p>
        </w:tc>
        <w:tc>
          <w:tcPr>
            <w:tcW w:w="1478" w:type="dxa"/>
            <w:tcBorders>
              <w:top w:val="single" w:color="000000" w:sz="6" w:space="0"/>
              <w:left w:val="single" w:color="000000" w:sz="6" w:space="0"/>
              <w:bottom w:val="single" w:color="000000" w:sz="6" w:space="0"/>
              <w:right w:val="single" w:color="000000" w:sz="6" w:space="0"/>
            </w:tcBorders>
            <w:vAlign w:val="center"/>
          </w:tcPr>
          <w:p>
            <w:pPr>
              <w:pStyle w:val="16"/>
              <w:rPr>
                <w:rFonts w:hint="eastAsia" w:ascii="仿宋" w:hAnsi="仿宋" w:eastAsia="仿宋" w:cs="仿宋"/>
                <w:sz w:val="21"/>
                <w:szCs w:val="21"/>
              </w:rPr>
            </w:pPr>
            <w:r>
              <w:rPr>
                <w:rFonts w:hint="eastAsia" w:ascii="仿宋" w:hAnsi="仿宋" w:eastAsia="仿宋" w:cs="仿宋"/>
                <w:sz w:val="21"/>
                <w:szCs w:val="21"/>
              </w:rPr>
              <w:t>数量指标</w:t>
            </w:r>
          </w:p>
        </w:tc>
        <w:tc>
          <w:tcPr>
            <w:tcW w:w="1995" w:type="dxa"/>
            <w:tcBorders>
              <w:top w:val="single" w:color="000000" w:sz="6" w:space="0"/>
              <w:left w:val="single" w:color="000000" w:sz="6" w:space="0"/>
              <w:bottom w:val="single" w:color="000000" w:sz="6" w:space="0"/>
              <w:right w:val="single" w:color="000000" w:sz="6" w:space="0"/>
            </w:tcBorders>
            <w:textDirection w:val="lrTb"/>
            <w:vAlign w:val="center"/>
          </w:tcPr>
          <w:p>
            <w:pPr>
              <w:keepNext w:val="0"/>
              <w:keepLines w:val="0"/>
              <w:widowControl/>
              <w:suppressLineNumbers w:val="0"/>
              <w:jc w:val="left"/>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彩票销售宣传语促销次数</w:t>
            </w:r>
          </w:p>
        </w:tc>
        <w:tc>
          <w:tcPr>
            <w:tcW w:w="2775" w:type="dxa"/>
            <w:tcBorders>
              <w:top w:val="single" w:color="000000" w:sz="6" w:space="0"/>
              <w:left w:val="single" w:color="000000" w:sz="6" w:space="0"/>
              <w:bottom w:val="single" w:color="000000" w:sz="6" w:space="0"/>
              <w:right w:val="single" w:color="000000" w:sz="6" w:space="0"/>
            </w:tcBorders>
            <w:textDirection w:val="lrTb"/>
            <w:vAlign w:val="center"/>
          </w:tcPr>
          <w:p>
            <w:pPr>
              <w:keepNext w:val="0"/>
              <w:keepLines w:val="0"/>
              <w:widowControl/>
              <w:suppressLineNumbers w:val="0"/>
              <w:jc w:val="left"/>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彩票销售宣传语促销次数</w:t>
            </w:r>
          </w:p>
        </w:tc>
        <w:tc>
          <w:tcPr>
            <w:tcW w:w="1695" w:type="dxa"/>
            <w:tcBorders>
              <w:top w:val="single" w:color="000000" w:sz="6" w:space="0"/>
              <w:left w:val="single" w:color="000000" w:sz="6" w:space="0"/>
              <w:bottom w:val="single" w:color="000000" w:sz="6" w:space="0"/>
              <w:right w:val="single" w:color="000000" w:sz="6" w:space="0"/>
            </w:tcBorders>
            <w:textDirection w:val="lrTb"/>
            <w:vAlign w:val="center"/>
          </w:tcPr>
          <w:p>
            <w:pPr>
              <w:keepNext w:val="0"/>
              <w:keepLines w:val="0"/>
              <w:widowControl/>
              <w:suppressLineNumbers w:val="0"/>
              <w:jc w:val="left"/>
              <w:textAlignment w:val="center"/>
              <w:rPr>
                <w:rFonts w:hint="eastAsia" w:ascii="仿宋" w:hAnsi="仿宋" w:eastAsia="仿宋" w:cs="仿宋"/>
                <w:sz w:val="18"/>
                <w:szCs w:val="18"/>
                <w:lang w:eastAsia="zh-CN"/>
              </w:rPr>
            </w:pPr>
            <w:r>
              <w:rPr>
                <w:rFonts w:hint="eastAsia" w:ascii="仿宋" w:hAnsi="仿宋" w:eastAsia="仿宋" w:cs="仿宋"/>
                <w:i w:val="0"/>
                <w:color w:val="000000"/>
                <w:kern w:val="0"/>
                <w:sz w:val="18"/>
                <w:szCs w:val="18"/>
                <w:u w:val="none"/>
                <w:lang w:val="en-US" w:eastAsia="zh-CN" w:bidi="ar"/>
              </w:rPr>
              <w:t>≥10次</w:t>
            </w:r>
          </w:p>
        </w:tc>
        <w:tc>
          <w:tcPr>
            <w:tcW w:w="3704" w:type="dxa"/>
            <w:gridSpan w:val="2"/>
            <w:tcBorders>
              <w:top w:val="single" w:color="000000" w:sz="6" w:space="0"/>
              <w:left w:val="single" w:color="000000" w:sz="6" w:space="0"/>
              <w:bottom w:val="single" w:color="000000" w:sz="6" w:space="0"/>
              <w:right w:val="single" w:color="000000" w:sz="6" w:space="0"/>
            </w:tcBorders>
            <w:textDirection w:val="lrTb"/>
            <w:vAlign w:val="center"/>
          </w:tcPr>
          <w:p>
            <w:pPr>
              <w:keepNext w:val="0"/>
              <w:keepLines w:val="0"/>
              <w:widowControl/>
              <w:suppressLineNumbers w:val="0"/>
              <w:jc w:val="left"/>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冀福彩发【2018】81号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hint="eastAsia" w:ascii="仿宋" w:hAnsi="仿宋" w:eastAsia="仿宋" w:cs="仿宋"/>
                <w:sz w:val="21"/>
                <w:szCs w:val="21"/>
              </w:rPr>
            </w:pPr>
          </w:p>
        </w:tc>
        <w:tc>
          <w:tcPr>
            <w:tcW w:w="1478" w:type="dxa"/>
            <w:tcBorders>
              <w:top w:val="single" w:color="000000" w:sz="6" w:space="0"/>
              <w:left w:val="single" w:color="000000" w:sz="6" w:space="0"/>
              <w:bottom w:val="single" w:color="000000" w:sz="6" w:space="0"/>
              <w:right w:val="single" w:color="000000" w:sz="6" w:space="0"/>
            </w:tcBorders>
            <w:vAlign w:val="center"/>
          </w:tcPr>
          <w:p>
            <w:pPr>
              <w:pStyle w:val="16"/>
              <w:rPr>
                <w:rFonts w:hint="eastAsia" w:ascii="仿宋" w:hAnsi="仿宋" w:eastAsia="仿宋" w:cs="仿宋"/>
                <w:sz w:val="21"/>
                <w:szCs w:val="21"/>
              </w:rPr>
            </w:pPr>
            <w:r>
              <w:rPr>
                <w:rFonts w:hint="eastAsia" w:ascii="仿宋" w:hAnsi="仿宋" w:eastAsia="仿宋" w:cs="仿宋"/>
                <w:sz w:val="21"/>
                <w:szCs w:val="21"/>
              </w:rPr>
              <w:t>质量指标</w:t>
            </w:r>
          </w:p>
        </w:tc>
        <w:tc>
          <w:tcPr>
            <w:tcW w:w="1995" w:type="dxa"/>
            <w:tcBorders>
              <w:top w:val="single" w:color="000000" w:sz="6" w:space="0"/>
              <w:left w:val="single" w:color="000000" w:sz="6" w:space="0"/>
              <w:bottom w:val="single" w:color="000000" w:sz="6" w:space="0"/>
              <w:right w:val="single" w:color="000000" w:sz="6" w:space="0"/>
            </w:tcBorders>
            <w:textDirection w:val="lrTb"/>
            <w:vAlign w:val="center"/>
          </w:tcPr>
          <w:p>
            <w:pPr>
              <w:keepNext w:val="0"/>
              <w:keepLines w:val="0"/>
              <w:widowControl/>
              <w:suppressLineNumbers w:val="0"/>
              <w:jc w:val="left"/>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运转保障率</w:t>
            </w:r>
          </w:p>
        </w:tc>
        <w:tc>
          <w:tcPr>
            <w:tcW w:w="2775" w:type="dxa"/>
            <w:tcBorders>
              <w:top w:val="single" w:color="000000" w:sz="6" w:space="0"/>
              <w:left w:val="single" w:color="000000" w:sz="6" w:space="0"/>
              <w:bottom w:val="single" w:color="000000" w:sz="6" w:space="0"/>
              <w:right w:val="single" w:color="000000" w:sz="6" w:space="0"/>
            </w:tcBorders>
            <w:textDirection w:val="lrTb"/>
            <w:vAlign w:val="center"/>
          </w:tcPr>
          <w:p>
            <w:pPr>
              <w:keepNext w:val="0"/>
              <w:keepLines w:val="0"/>
              <w:widowControl/>
              <w:suppressLineNumbers w:val="0"/>
              <w:jc w:val="left"/>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各项业务工作保障率</w:t>
            </w:r>
          </w:p>
        </w:tc>
        <w:tc>
          <w:tcPr>
            <w:tcW w:w="1695" w:type="dxa"/>
            <w:tcBorders>
              <w:top w:val="single" w:color="000000" w:sz="6" w:space="0"/>
              <w:left w:val="single" w:color="000000" w:sz="6" w:space="0"/>
              <w:bottom w:val="single" w:color="000000" w:sz="6" w:space="0"/>
              <w:right w:val="single" w:color="000000" w:sz="6" w:space="0"/>
            </w:tcBorders>
            <w:vAlign w:val="center"/>
          </w:tcPr>
          <w:p>
            <w:pPr>
              <w:pStyle w:val="16"/>
              <w:rPr>
                <w:rFonts w:hint="eastAsia" w:ascii="仿宋" w:hAnsi="仿宋" w:eastAsia="仿宋" w:cs="仿宋"/>
                <w:sz w:val="18"/>
                <w:szCs w:val="18"/>
              </w:rPr>
            </w:pPr>
            <w:r>
              <w:rPr>
                <w:rFonts w:hint="eastAsia" w:ascii="仿宋" w:hAnsi="仿宋" w:eastAsia="仿宋" w:cs="仿宋"/>
                <w:sz w:val="18"/>
                <w:szCs w:val="18"/>
                <w:lang w:val="en-US" w:eastAsia="zh-CN"/>
              </w:rPr>
              <w:t>=</w:t>
            </w:r>
            <w:r>
              <w:rPr>
                <w:rFonts w:hint="eastAsia" w:ascii="仿宋" w:hAnsi="仿宋" w:eastAsia="仿宋" w:cs="仿宋"/>
                <w:sz w:val="18"/>
                <w:szCs w:val="18"/>
              </w:rPr>
              <w:t>100%</w:t>
            </w:r>
          </w:p>
        </w:tc>
        <w:tc>
          <w:tcPr>
            <w:tcW w:w="3704" w:type="dxa"/>
            <w:gridSpan w:val="2"/>
            <w:tcBorders>
              <w:top w:val="single" w:color="000000" w:sz="6" w:space="0"/>
              <w:left w:val="single" w:color="000000" w:sz="6" w:space="0"/>
              <w:bottom w:val="single" w:color="000000" w:sz="6" w:space="0"/>
              <w:right w:val="single" w:color="000000" w:sz="6" w:space="0"/>
            </w:tcBorders>
            <w:textDirection w:val="lrTb"/>
            <w:vAlign w:val="center"/>
          </w:tcPr>
          <w:p>
            <w:pPr>
              <w:keepNext w:val="0"/>
              <w:keepLines w:val="0"/>
              <w:widowControl/>
              <w:suppressLineNumbers w:val="0"/>
              <w:jc w:val="left"/>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冀福彩发【2018】81号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hint="eastAsia" w:ascii="仿宋" w:hAnsi="仿宋" w:eastAsia="仿宋" w:cs="仿宋"/>
                <w:sz w:val="21"/>
                <w:szCs w:val="21"/>
              </w:rPr>
            </w:pPr>
          </w:p>
        </w:tc>
        <w:tc>
          <w:tcPr>
            <w:tcW w:w="1478" w:type="dxa"/>
            <w:tcBorders>
              <w:top w:val="single" w:color="000000" w:sz="6" w:space="0"/>
              <w:left w:val="single" w:color="000000" w:sz="6" w:space="0"/>
              <w:bottom w:val="single" w:color="000000" w:sz="6" w:space="0"/>
              <w:right w:val="single" w:color="000000" w:sz="6" w:space="0"/>
            </w:tcBorders>
            <w:vAlign w:val="center"/>
          </w:tcPr>
          <w:p>
            <w:pPr>
              <w:pStyle w:val="16"/>
              <w:rPr>
                <w:rFonts w:hint="eastAsia" w:ascii="仿宋" w:hAnsi="仿宋" w:eastAsia="仿宋" w:cs="仿宋"/>
                <w:sz w:val="21"/>
                <w:szCs w:val="21"/>
              </w:rPr>
            </w:pPr>
            <w:r>
              <w:rPr>
                <w:rFonts w:hint="eastAsia" w:ascii="仿宋" w:hAnsi="仿宋" w:eastAsia="仿宋" w:cs="仿宋"/>
                <w:sz w:val="21"/>
                <w:szCs w:val="21"/>
              </w:rPr>
              <w:t>时效指标</w:t>
            </w:r>
          </w:p>
        </w:tc>
        <w:tc>
          <w:tcPr>
            <w:tcW w:w="1995" w:type="dxa"/>
            <w:tcBorders>
              <w:top w:val="single" w:color="000000" w:sz="6" w:space="0"/>
              <w:left w:val="single" w:color="000000" w:sz="6" w:space="0"/>
              <w:bottom w:val="single" w:color="000000" w:sz="6" w:space="0"/>
              <w:right w:val="single" w:color="000000" w:sz="6" w:space="0"/>
            </w:tcBorders>
            <w:textDirection w:val="lrTb"/>
            <w:vAlign w:val="center"/>
          </w:tcPr>
          <w:p>
            <w:pPr>
              <w:keepNext w:val="0"/>
              <w:keepLines w:val="0"/>
              <w:widowControl/>
              <w:suppressLineNumbers w:val="0"/>
              <w:jc w:val="left"/>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宣传计划按期完成率</w:t>
            </w:r>
          </w:p>
        </w:tc>
        <w:tc>
          <w:tcPr>
            <w:tcW w:w="2775" w:type="dxa"/>
            <w:tcBorders>
              <w:top w:val="single" w:color="000000" w:sz="6" w:space="0"/>
              <w:left w:val="single" w:color="000000" w:sz="6" w:space="0"/>
              <w:bottom w:val="single" w:color="000000" w:sz="6" w:space="0"/>
              <w:right w:val="single" w:color="000000" w:sz="6" w:space="0"/>
            </w:tcBorders>
            <w:textDirection w:val="lrTb"/>
            <w:vAlign w:val="center"/>
          </w:tcPr>
          <w:p>
            <w:pPr>
              <w:keepNext w:val="0"/>
              <w:keepLines w:val="0"/>
              <w:widowControl/>
              <w:suppressLineNumbers w:val="0"/>
              <w:jc w:val="left"/>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全年宣传按期完成比率</w:t>
            </w:r>
          </w:p>
        </w:tc>
        <w:tc>
          <w:tcPr>
            <w:tcW w:w="1695" w:type="dxa"/>
            <w:tcBorders>
              <w:top w:val="single" w:color="000000" w:sz="6" w:space="0"/>
              <w:left w:val="single" w:color="000000" w:sz="6" w:space="0"/>
              <w:bottom w:val="single" w:color="000000" w:sz="6" w:space="0"/>
              <w:right w:val="single" w:color="000000" w:sz="6" w:space="0"/>
            </w:tcBorders>
            <w:vAlign w:val="center"/>
          </w:tcPr>
          <w:p>
            <w:pPr>
              <w:pStyle w:val="16"/>
              <w:rPr>
                <w:rFonts w:hint="eastAsia" w:ascii="仿宋" w:hAnsi="仿宋" w:eastAsia="仿宋" w:cs="仿宋"/>
                <w:sz w:val="18"/>
                <w:szCs w:val="18"/>
              </w:rPr>
            </w:pPr>
            <w:r>
              <w:rPr>
                <w:rFonts w:hint="eastAsia" w:ascii="仿宋" w:hAnsi="仿宋" w:eastAsia="仿宋" w:cs="仿宋"/>
                <w:sz w:val="18"/>
                <w:szCs w:val="18"/>
                <w:lang w:val="en-US" w:eastAsia="zh-CN"/>
              </w:rPr>
              <w:t>=</w:t>
            </w:r>
            <w:r>
              <w:rPr>
                <w:rFonts w:hint="eastAsia" w:ascii="仿宋" w:hAnsi="仿宋" w:eastAsia="仿宋" w:cs="仿宋"/>
                <w:sz w:val="18"/>
                <w:szCs w:val="18"/>
              </w:rPr>
              <w:t>100%</w:t>
            </w:r>
          </w:p>
        </w:tc>
        <w:tc>
          <w:tcPr>
            <w:tcW w:w="3704" w:type="dxa"/>
            <w:gridSpan w:val="2"/>
            <w:tcBorders>
              <w:top w:val="single" w:color="000000" w:sz="6" w:space="0"/>
              <w:left w:val="single" w:color="000000" w:sz="6" w:space="0"/>
              <w:bottom w:val="single" w:color="000000" w:sz="6" w:space="0"/>
              <w:right w:val="single" w:color="000000" w:sz="6" w:space="0"/>
            </w:tcBorders>
            <w:textDirection w:val="lrTb"/>
            <w:vAlign w:val="center"/>
          </w:tcPr>
          <w:p>
            <w:pPr>
              <w:keepNext w:val="0"/>
              <w:keepLines w:val="0"/>
              <w:widowControl/>
              <w:suppressLineNumbers w:val="0"/>
              <w:jc w:val="left"/>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冀福彩发【2018】81号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hint="eastAsia" w:ascii="仿宋" w:hAnsi="仿宋" w:eastAsia="仿宋" w:cs="仿宋"/>
                <w:sz w:val="21"/>
                <w:szCs w:val="21"/>
              </w:rPr>
            </w:pPr>
          </w:p>
        </w:tc>
        <w:tc>
          <w:tcPr>
            <w:tcW w:w="1478" w:type="dxa"/>
            <w:tcBorders>
              <w:top w:val="single" w:color="000000" w:sz="6" w:space="0"/>
              <w:left w:val="single" w:color="000000" w:sz="6" w:space="0"/>
              <w:bottom w:val="single" w:color="000000" w:sz="6" w:space="0"/>
              <w:right w:val="single" w:color="000000" w:sz="6" w:space="0"/>
            </w:tcBorders>
            <w:vAlign w:val="center"/>
          </w:tcPr>
          <w:p>
            <w:pPr>
              <w:pStyle w:val="16"/>
              <w:rPr>
                <w:rFonts w:hint="eastAsia" w:ascii="仿宋" w:hAnsi="仿宋" w:eastAsia="仿宋" w:cs="仿宋"/>
                <w:sz w:val="21"/>
                <w:szCs w:val="21"/>
              </w:rPr>
            </w:pPr>
            <w:r>
              <w:rPr>
                <w:rFonts w:hint="eastAsia" w:ascii="仿宋" w:hAnsi="仿宋" w:eastAsia="仿宋" w:cs="仿宋"/>
                <w:sz w:val="21"/>
                <w:szCs w:val="21"/>
              </w:rPr>
              <w:t>成本指标</w:t>
            </w:r>
          </w:p>
        </w:tc>
        <w:tc>
          <w:tcPr>
            <w:tcW w:w="1995" w:type="dxa"/>
            <w:tcBorders>
              <w:top w:val="single" w:color="000000" w:sz="6" w:space="0"/>
              <w:left w:val="single" w:color="000000" w:sz="6" w:space="0"/>
              <w:bottom w:val="single" w:color="000000" w:sz="6" w:space="0"/>
              <w:right w:val="single" w:color="000000" w:sz="6" w:space="0"/>
            </w:tcBorders>
            <w:textDirection w:val="lrTb"/>
            <w:vAlign w:val="top"/>
          </w:tcPr>
          <w:p>
            <w:pPr>
              <w:keepNext w:val="0"/>
              <w:keepLines w:val="0"/>
              <w:widowControl/>
              <w:suppressLineNumbers w:val="0"/>
              <w:jc w:val="left"/>
              <w:textAlignment w:val="top"/>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项目宣传成本</w:t>
            </w:r>
          </w:p>
        </w:tc>
        <w:tc>
          <w:tcPr>
            <w:tcW w:w="2775" w:type="dxa"/>
            <w:tcBorders>
              <w:top w:val="single" w:color="000000" w:sz="6" w:space="0"/>
              <w:left w:val="single" w:color="000000" w:sz="6" w:space="0"/>
              <w:bottom w:val="single" w:color="000000" w:sz="6" w:space="0"/>
              <w:right w:val="single" w:color="000000" w:sz="6" w:space="0"/>
            </w:tcBorders>
            <w:textDirection w:val="lrTb"/>
            <w:vAlign w:val="top"/>
          </w:tcPr>
          <w:p>
            <w:pPr>
              <w:keepNext w:val="0"/>
              <w:keepLines w:val="0"/>
              <w:widowControl/>
              <w:suppressLineNumbers w:val="0"/>
              <w:jc w:val="left"/>
              <w:textAlignment w:val="top"/>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媒体播报、报刊发行、组织宣传活动、制作宣传品的成本</w:t>
            </w:r>
          </w:p>
        </w:tc>
        <w:tc>
          <w:tcPr>
            <w:tcW w:w="1695" w:type="dxa"/>
            <w:tcBorders>
              <w:top w:val="single" w:color="000000" w:sz="6" w:space="0"/>
              <w:left w:val="single" w:color="000000" w:sz="6" w:space="0"/>
              <w:bottom w:val="single" w:color="000000" w:sz="6" w:space="0"/>
              <w:right w:val="single" w:color="000000" w:sz="6" w:space="0"/>
            </w:tcBorders>
            <w:textDirection w:val="lrTb"/>
            <w:vAlign w:val="top"/>
          </w:tcPr>
          <w:p>
            <w:pPr>
              <w:keepNext w:val="0"/>
              <w:keepLines w:val="0"/>
              <w:widowControl/>
              <w:suppressLineNumbers w:val="0"/>
              <w:jc w:val="left"/>
              <w:textAlignment w:val="top"/>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≤3.78万元</w:t>
            </w:r>
          </w:p>
        </w:tc>
        <w:tc>
          <w:tcPr>
            <w:tcW w:w="3704" w:type="dxa"/>
            <w:gridSpan w:val="2"/>
            <w:tcBorders>
              <w:top w:val="single" w:color="000000" w:sz="6" w:space="0"/>
              <w:left w:val="single" w:color="000000" w:sz="6" w:space="0"/>
              <w:bottom w:val="single" w:color="000000" w:sz="6" w:space="0"/>
              <w:right w:val="single" w:color="000000" w:sz="6" w:space="0"/>
            </w:tcBorders>
            <w:textDirection w:val="lrTb"/>
            <w:vAlign w:val="top"/>
          </w:tcPr>
          <w:p>
            <w:pPr>
              <w:keepNext w:val="0"/>
              <w:keepLines w:val="0"/>
              <w:widowControl/>
              <w:suppressLineNumbers w:val="0"/>
              <w:jc w:val="left"/>
              <w:textAlignment w:val="top"/>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冀福彩发【2018】81号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效果指标</w:t>
            </w:r>
          </w:p>
        </w:tc>
        <w:tc>
          <w:tcPr>
            <w:tcW w:w="1478" w:type="dxa"/>
            <w:tcBorders>
              <w:top w:val="single" w:color="000000" w:sz="6" w:space="0"/>
              <w:left w:val="single" w:color="000000" w:sz="6" w:space="0"/>
              <w:bottom w:val="single" w:color="000000" w:sz="6" w:space="0"/>
              <w:right w:val="single" w:color="000000" w:sz="6" w:space="0"/>
            </w:tcBorders>
            <w:vAlign w:val="center"/>
          </w:tcPr>
          <w:p>
            <w:pPr>
              <w:pStyle w:val="16"/>
              <w:rPr>
                <w:rFonts w:hint="eastAsia" w:ascii="仿宋" w:hAnsi="仿宋" w:eastAsia="仿宋" w:cs="仿宋"/>
                <w:sz w:val="21"/>
                <w:szCs w:val="21"/>
              </w:rPr>
            </w:pPr>
            <w:r>
              <w:rPr>
                <w:rFonts w:hint="eastAsia" w:ascii="仿宋" w:hAnsi="仿宋" w:eastAsia="仿宋" w:cs="仿宋"/>
                <w:sz w:val="21"/>
                <w:szCs w:val="21"/>
              </w:rPr>
              <w:t>社会效益指标</w:t>
            </w:r>
          </w:p>
        </w:tc>
        <w:tc>
          <w:tcPr>
            <w:tcW w:w="1995" w:type="dxa"/>
            <w:tcBorders>
              <w:top w:val="single" w:color="000000" w:sz="6" w:space="0"/>
              <w:left w:val="single" w:color="000000" w:sz="6" w:space="0"/>
              <w:bottom w:val="single" w:color="000000" w:sz="6" w:space="0"/>
              <w:right w:val="single" w:color="000000" w:sz="6" w:space="0"/>
            </w:tcBorders>
            <w:textDirection w:val="lrTb"/>
            <w:vAlign w:val="center"/>
          </w:tcPr>
          <w:p>
            <w:pPr>
              <w:keepNext w:val="0"/>
              <w:keepLines w:val="0"/>
              <w:widowControl/>
              <w:suppressLineNumbers w:val="0"/>
              <w:jc w:val="left"/>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突发事件处理率</w:t>
            </w:r>
          </w:p>
        </w:tc>
        <w:tc>
          <w:tcPr>
            <w:tcW w:w="2775" w:type="dxa"/>
            <w:tcBorders>
              <w:top w:val="single" w:color="000000" w:sz="6" w:space="0"/>
              <w:left w:val="single" w:color="000000" w:sz="6" w:space="0"/>
              <w:bottom w:val="single" w:color="000000" w:sz="6" w:space="0"/>
              <w:right w:val="single" w:color="000000" w:sz="6" w:space="0"/>
            </w:tcBorders>
            <w:textDirection w:val="lrTb"/>
            <w:vAlign w:val="center"/>
          </w:tcPr>
          <w:p>
            <w:pPr>
              <w:keepNext w:val="0"/>
              <w:keepLines w:val="0"/>
              <w:widowControl/>
              <w:suppressLineNumbers w:val="0"/>
              <w:jc w:val="left"/>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全年针对突发事件占比</w:t>
            </w:r>
          </w:p>
        </w:tc>
        <w:tc>
          <w:tcPr>
            <w:tcW w:w="1695" w:type="dxa"/>
            <w:tcBorders>
              <w:top w:val="single" w:color="000000" w:sz="6" w:space="0"/>
              <w:left w:val="single" w:color="000000" w:sz="6" w:space="0"/>
              <w:bottom w:val="single" w:color="000000" w:sz="6" w:space="0"/>
              <w:right w:val="single" w:color="000000" w:sz="6" w:space="0"/>
            </w:tcBorders>
            <w:vAlign w:val="center"/>
          </w:tcPr>
          <w:p>
            <w:pPr>
              <w:pStyle w:val="16"/>
              <w:rPr>
                <w:rFonts w:hint="eastAsia" w:ascii="仿宋" w:hAnsi="仿宋" w:eastAsia="仿宋" w:cs="仿宋"/>
                <w:sz w:val="18"/>
                <w:szCs w:val="18"/>
                <w:lang w:eastAsia="zh-CN"/>
              </w:rPr>
            </w:pPr>
            <w:r>
              <w:rPr>
                <w:rFonts w:hint="eastAsia" w:ascii="仿宋" w:hAnsi="仿宋" w:eastAsia="仿宋" w:cs="仿宋"/>
                <w:sz w:val="18"/>
                <w:szCs w:val="18"/>
                <w:lang w:val="en-US" w:eastAsia="zh-CN"/>
              </w:rPr>
              <w:t>=100%</w:t>
            </w:r>
          </w:p>
        </w:tc>
        <w:tc>
          <w:tcPr>
            <w:tcW w:w="3704" w:type="dxa"/>
            <w:gridSpan w:val="2"/>
            <w:tcBorders>
              <w:top w:val="single" w:color="000000" w:sz="6" w:space="0"/>
              <w:left w:val="single" w:color="000000" w:sz="6" w:space="0"/>
              <w:bottom w:val="single" w:color="000000" w:sz="6" w:space="0"/>
              <w:right w:val="single" w:color="000000" w:sz="6" w:space="0"/>
            </w:tcBorders>
            <w:textDirection w:val="lrTb"/>
            <w:vAlign w:val="center"/>
          </w:tcPr>
          <w:p>
            <w:pPr>
              <w:keepNext w:val="0"/>
              <w:keepLines w:val="0"/>
              <w:widowControl/>
              <w:suppressLineNumbers w:val="0"/>
              <w:jc w:val="left"/>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冀福彩发【2018】81号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8" w:type="dxa"/>
            <w:vMerge w:val="restart"/>
            <w:tcBorders>
              <w:top w:val="single" w:color="000000" w:sz="6" w:space="0"/>
              <w:left w:val="single" w:color="000000" w:sz="6" w:space="0"/>
              <w:right w:val="single" w:color="000000" w:sz="6" w:space="0"/>
            </w:tcBorders>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满意度指标</w:t>
            </w:r>
          </w:p>
        </w:tc>
        <w:tc>
          <w:tcPr>
            <w:tcW w:w="1478" w:type="dxa"/>
            <w:tcBorders>
              <w:top w:val="single" w:color="000000" w:sz="6" w:space="0"/>
              <w:left w:val="single" w:color="000000" w:sz="6" w:space="0"/>
              <w:bottom w:val="single" w:color="000000" w:sz="6" w:space="0"/>
              <w:right w:val="single" w:color="000000" w:sz="6" w:space="0"/>
            </w:tcBorders>
            <w:vAlign w:val="center"/>
          </w:tcPr>
          <w:p>
            <w:pPr>
              <w:pStyle w:val="16"/>
              <w:rPr>
                <w:rFonts w:hint="eastAsia" w:ascii="仿宋" w:hAnsi="仿宋" w:eastAsia="仿宋" w:cs="仿宋"/>
                <w:sz w:val="21"/>
                <w:szCs w:val="21"/>
              </w:rPr>
            </w:pPr>
            <w:r>
              <w:rPr>
                <w:rFonts w:hint="eastAsia" w:ascii="仿宋" w:hAnsi="仿宋" w:eastAsia="仿宋" w:cs="仿宋"/>
                <w:sz w:val="21"/>
                <w:szCs w:val="21"/>
              </w:rPr>
              <w:t>服务对象满意度指标</w:t>
            </w:r>
          </w:p>
        </w:tc>
        <w:tc>
          <w:tcPr>
            <w:tcW w:w="1995" w:type="dxa"/>
            <w:tcBorders>
              <w:top w:val="single" w:color="000000" w:sz="6" w:space="0"/>
              <w:left w:val="single" w:color="000000" w:sz="6" w:space="0"/>
              <w:bottom w:val="single" w:color="000000" w:sz="6" w:space="0"/>
              <w:right w:val="single" w:color="000000" w:sz="6" w:space="0"/>
            </w:tcBorders>
            <w:textDirection w:val="lrTb"/>
            <w:vAlign w:val="center"/>
          </w:tcPr>
          <w:p>
            <w:pPr>
              <w:keepNext w:val="0"/>
              <w:keepLines w:val="0"/>
              <w:widowControl/>
              <w:suppressLineNumbers w:val="0"/>
              <w:jc w:val="left"/>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单位人员满意度</w:t>
            </w:r>
          </w:p>
        </w:tc>
        <w:tc>
          <w:tcPr>
            <w:tcW w:w="2775" w:type="dxa"/>
            <w:tcBorders>
              <w:top w:val="single" w:color="000000" w:sz="6" w:space="0"/>
              <w:left w:val="single" w:color="000000" w:sz="6" w:space="0"/>
              <w:bottom w:val="single" w:color="000000" w:sz="6" w:space="0"/>
              <w:right w:val="single" w:color="000000" w:sz="6" w:space="0"/>
            </w:tcBorders>
            <w:textDirection w:val="lrTb"/>
            <w:vAlign w:val="center"/>
          </w:tcPr>
          <w:p>
            <w:pPr>
              <w:keepNext w:val="0"/>
              <w:keepLines w:val="0"/>
              <w:widowControl/>
              <w:suppressLineNumbers w:val="0"/>
              <w:jc w:val="left"/>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单位人员对工资福利等发放工作的满意程度</w:t>
            </w:r>
          </w:p>
        </w:tc>
        <w:tc>
          <w:tcPr>
            <w:tcW w:w="1695" w:type="dxa"/>
            <w:tcBorders>
              <w:top w:val="single" w:color="000000" w:sz="6" w:space="0"/>
              <w:left w:val="single" w:color="000000" w:sz="6" w:space="0"/>
              <w:bottom w:val="single" w:color="000000" w:sz="6" w:space="0"/>
              <w:right w:val="single" w:color="000000" w:sz="6" w:space="0"/>
            </w:tcBorders>
            <w:vAlign w:val="center"/>
          </w:tcPr>
          <w:p>
            <w:pPr>
              <w:pStyle w:val="16"/>
              <w:rPr>
                <w:rFonts w:hint="eastAsia" w:ascii="仿宋" w:hAnsi="仿宋" w:eastAsia="仿宋" w:cs="仿宋"/>
                <w:sz w:val="18"/>
                <w:szCs w:val="18"/>
              </w:rPr>
            </w:pPr>
            <w:r>
              <w:rPr>
                <w:rFonts w:hint="eastAsia" w:ascii="仿宋" w:hAnsi="仿宋" w:eastAsia="仿宋" w:cs="仿宋"/>
                <w:sz w:val="18"/>
                <w:szCs w:val="18"/>
                <w:lang w:val="en-US" w:eastAsia="zh-CN"/>
              </w:rPr>
              <w:t>=</w:t>
            </w:r>
            <w:r>
              <w:rPr>
                <w:rFonts w:hint="eastAsia" w:ascii="仿宋" w:hAnsi="仿宋" w:eastAsia="仿宋" w:cs="仿宋"/>
                <w:sz w:val="18"/>
                <w:szCs w:val="18"/>
              </w:rPr>
              <w:t>100%</w:t>
            </w:r>
          </w:p>
        </w:tc>
        <w:tc>
          <w:tcPr>
            <w:tcW w:w="3704" w:type="dxa"/>
            <w:gridSpan w:val="2"/>
            <w:tcBorders>
              <w:top w:val="single" w:color="000000" w:sz="6" w:space="0"/>
              <w:left w:val="single" w:color="000000" w:sz="6" w:space="0"/>
              <w:bottom w:val="single" w:color="000000" w:sz="6" w:space="0"/>
              <w:right w:val="single" w:color="000000" w:sz="6" w:space="0"/>
            </w:tcBorders>
            <w:vAlign w:val="center"/>
          </w:tcPr>
          <w:p>
            <w:pPr>
              <w:pStyle w:val="16"/>
              <w:rPr>
                <w:rFonts w:hint="eastAsia" w:ascii="仿宋" w:hAnsi="仿宋" w:eastAsia="仿宋" w:cs="仿宋"/>
                <w:sz w:val="18"/>
                <w:szCs w:val="18"/>
              </w:rPr>
            </w:pPr>
            <w:r>
              <w:rPr>
                <w:rFonts w:hint="eastAsia" w:ascii="仿宋" w:hAnsi="仿宋" w:eastAsia="仿宋" w:cs="仿宋"/>
                <w:sz w:val="18"/>
                <w:szCs w:val="18"/>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8"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eastAsia" w:ascii="仿宋" w:hAnsi="仿宋" w:eastAsia="仿宋" w:cs="仿宋"/>
                <w:sz w:val="21"/>
                <w:szCs w:val="21"/>
              </w:rPr>
            </w:pPr>
          </w:p>
        </w:tc>
        <w:tc>
          <w:tcPr>
            <w:tcW w:w="1478" w:type="dxa"/>
            <w:tcBorders>
              <w:top w:val="single" w:color="000000" w:sz="6" w:space="0"/>
              <w:left w:val="single" w:color="000000" w:sz="6" w:space="0"/>
              <w:bottom w:val="single" w:color="000000" w:sz="6" w:space="0"/>
              <w:right w:val="single" w:color="000000" w:sz="6" w:space="0"/>
            </w:tcBorders>
            <w:vAlign w:val="center"/>
          </w:tcPr>
          <w:p>
            <w:pPr>
              <w:pStyle w:val="16"/>
              <w:rPr>
                <w:rFonts w:hint="eastAsia" w:ascii="仿宋" w:hAnsi="仿宋" w:eastAsia="仿宋" w:cs="仿宋"/>
                <w:sz w:val="21"/>
                <w:szCs w:val="21"/>
              </w:rPr>
            </w:pPr>
            <w:r>
              <w:rPr>
                <w:rFonts w:hint="eastAsia" w:ascii="仿宋" w:hAnsi="仿宋" w:eastAsia="仿宋" w:cs="仿宋"/>
                <w:sz w:val="21"/>
                <w:szCs w:val="21"/>
              </w:rPr>
              <w:t>服务对象满意度指标</w:t>
            </w:r>
          </w:p>
        </w:tc>
        <w:tc>
          <w:tcPr>
            <w:tcW w:w="1995" w:type="dxa"/>
            <w:tcBorders>
              <w:top w:val="single" w:color="000000" w:sz="6" w:space="0"/>
              <w:left w:val="single" w:color="000000" w:sz="6" w:space="0"/>
              <w:bottom w:val="single" w:color="000000" w:sz="6" w:space="0"/>
              <w:right w:val="single" w:color="000000" w:sz="6" w:space="0"/>
            </w:tcBorders>
            <w:textDirection w:val="lrTb"/>
            <w:vAlign w:val="center"/>
          </w:tcPr>
          <w:p>
            <w:pPr>
              <w:keepNext w:val="0"/>
              <w:keepLines w:val="0"/>
              <w:widowControl/>
              <w:suppressLineNumbers w:val="0"/>
              <w:jc w:val="left"/>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站主满意度</w:t>
            </w:r>
          </w:p>
        </w:tc>
        <w:tc>
          <w:tcPr>
            <w:tcW w:w="2775" w:type="dxa"/>
            <w:tcBorders>
              <w:top w:val="single" w:color="000000" w:sz="6" w:space="0"/>
              <w:left w:val="single" w:color="000000" w:sz="6" w:space="0"/>
              <w:bottom w:val="single" w:color="000000" w:sz="6" w:space="0"/>
              <w:right w:val="single" w:color="000000" w:sz="6" w:space="0"/>
            </w:tcBorders>
            <w:textDirection w:val="lrTb"/>
            <w:vAlign w:val="center"/>
          </w:tcPr>
          <w:p>
            <w:pPr>
              <w:keepNext w:val="0"/>
              <w:keepLines w:val="0"/>
              <w:widowControl/>
              <w:suppressLineNumbers w:val="0"/>
              <w:jc w:val="left"/>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提升站主满意度</w:t>
            </w:r>
          </w:p>
        </w:tc>
        <w:tc>
          <w:tcPr>
            <w:tcW w:w="1695" w:type="dxa"/>
            <w:tcBorders>
              <w:top w:val="single" w:color="000000" w:sz="6" w:space="0"/>
              <w:left w:val="single" w:color="000000" w:sz="6" w:space="0"/>
              <w:bottom w:val="single" w:color="000000" w:sz="6" w:space="0"/>
              <w:right w:val="single" w:color="000000" w:sz="6" w:space="0"/>
            </w:tcBorders>
            <w:vAlign w:val="center"/>
          </w:tcPr>
          <w:p>
            <w:pPr>
              <w:pStyle w:val="16"/>
              <w:rPr>
                <w:rFonts w:hint="eastAsia" w:ascii="仿宋" w:hAnsi="仿宋" w:eastAsia="仿宋" w:cs="仿宋"/>
                <w:sz w:val="18"/>
                <w:szCs w:val="18"/>
              </w:rPr>
            </w:pPr>
            <w:r>
              <w:rPr>
                <w:rFonts w:hint="eastAsia" w:ascii="仿宋" w:hAnsi="仿宋" w:eastAsia="仿宋" w:cs="仿宋"/>
                <w:sz w:val="18"/>
                <w:szCs w:val="18"/>
                <w:lang w:val="en-US" w:eastAsia="zh-CN"/>
              </w:rPr>
              <w:t>=</w:t>
            </w:r>
            <w:r>
              <w:rPr>
                <w:rFonts w:hint="eastAsia" w:ascii="仿宋" w:hAnsi="仿宋" w:eastAsia="仿宋" w:cs="仿宋"/>
                <w:sz w:val="18"/>
                <w:szCs w:val="18"/>
              </w:rPr>
              <w:t>100%</w:t>
            </w:r>
          </w:p>
        </w:tc>
        <w:tc>
          <w:tcPr>
            <w:tcW w:w="3704" w:type="dxa"/>
            <w:gridSpan w:val="2"/>
            <w:tcBorders>
              <w:top w:val="single" w:color="000000" w:sz="6" w:space="0"/>
              <w:left w:val="single" w:color="000000" w:sz="6" w:space="0"/>
              <w:bottom w:val="single" w:color="000000" w:sz="6" w:space="0"/>
              <w:right w:val="single" w:color="000000" w:sz="6" w:space="0"/>
            </w:tcBorders>
            <w:vAlign w:val="center"/>
          </w:tcPr>
          <w:p>
            <w:pPr>
              <w:pStyle w:val="16"/>
              <w:rPr>
                <w:rFonts w:hint="eastAsia" w:ascii="仿宋" w:hAnsi="仿宋" w:eastAsia="仿宋" w:cs="仿宋"/>
                <w:sz w:val="18"/>
                <w:szCs w:val="18"/>
              </w:rPr>
            </w:pPr>
            <w:r>
              <w:rPr>
                <w:rFonts w:hint="eastAsia" w:ascii="仿宋" w:hAnsi="仿宋" w:eastAsia="仿宋" w:cs="仿宋"/>
                <w:sz w:val="18"/>
                <w:szCs w:val="18"/>
              </w:rPr>
              <w:t>调查问卷</w:t>
            </w:r>
          </w:p>
        </w:tc>
      </w:tr>
    </w:tbl>
    <w:p>
      <w:pPr>
        <w:keepNext w:val="0"/>
        <w:keepLines w:val="0"/>
        <w:pageBreakBefore w:val="0"/>
        <w:widowControl w:val="0"/>
        <w:kinsoku/>
        <w:wordWrap/>
        <w:overflowPunct/>
        <w:topLinePunct w:val="0"/>
        <w:autoSpaceDE w:val="0"/>
        <w:autoSpaceDN w:val="0"/>
        <w:bidi w:val="0"/>
        <w:adjustRightInd w:val="0"/>
        <w:snapToGrid/>
        <w:spacing w:line="584" w:lineRule="exact"/>
        <w:ind w:firstLine="640" w:firstLineChars="200"/>
        <w:jc w:val="left"/>
        <w:textAlignment w:val="auto"/>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keepNext w:val="0"/>
        <w:keepLines w:val="0"/>
        <w:pageBreakBefore w:val="0"/>
        <w:widowControl w:val="0"/>
        <w:kinsoku/>
        <w:wordWrap/>
        <w:overflowPunct/>
        <w:topLinePunct w:val="0"/>
        <w:bidi w:val="0"/>
        <w:snapToGrid/>
        <w:spacing w:line="584" w:lineRule="exact"/>
        <w:ind w:firstLine="640" w:firstLineChars="200"/>
        <w:jc w:val="left"/>
        <w:textAlignment w:val="auto"/>
        <w:outlineLvl w:val="0"/>
        <w:rPr>
          <w:rFonts w:ascii="Times New Roman" w:hAnsi="Times New Roman" w:eastAsia="黑体" w:cs="Times New Roman"/>
          <w:sz w:val="32"/>
          <w:szCs w:val="32"/>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22</w:t>
      </w:r>
      <w:r>
        <w:rPr>
          <w:rFonts w:ascii="Times New Roman" w:hAnsi="Times New Roman" w:eastAsia="仿宋_GB2312" w:cs="Times New Roman"/>
          <w:sz w:val="32"/>
          <w:szCs w:val="24"/>
        </w:rPr>
        <w:t>年，我</w:t>
      </w:r>
      <w:r>
        <w:rPr>
          <w:rFonts w:hint="eastAsia" w:ascii="Times New Roman" w:hAnsi="Times New Roman" w:eastAsia="仿宋_GB2312" w:cs="Times New Roman"/>
          <w:sz w:val="32"/>
          <w:szCs w:val="24"/>
        </w:rPr>
        <w:t>单位</w:t>
      </w:r>
      <w:r>
        <w:rPr>
          <w:rFonts w:hint="eastAsia" w:ascii="Times New Roman" w:hAnsi="Times New Roman" w:eastAsia="仿宋_GB2312" w:cs="Times New Roman"/>
          <w:sz w:val="32"/>
          <w:szCs w:val="24"/>
          <w:lang w:eastAsia="zh-CN"/>
        </w:rPr>
        <w:t>无</w:t>
      </w:r>
      <w:r>
        <w:rPr>
          <w:rFonts w:ascii="Times New Roman" w:hAnsi="Times New Roman" w:eastAsia="仿宋_GB2312" w:cs="Times New Roman"/>
          <w:sz w:val="32"/>
          <w:szCs w:val="24"/>
        </w:rPr>
        <w:t>政府采购</w:t>
      </w:r>
      <w:bookmarkEnd w:id="1"/>
      <w:r>
        <w:rPr>
          <w:rFonts w:hint="eastAsia" w:ascii="Times New Roman" w:hAnsi="Times New Roman" w:eastAsia="仿宋_GB2312" w:cs="Times New Roman"/>
          <w:sz w:val="32"/>
          <w:szCs w:val="24"/>
          <w:lang w:eastAsia="zh-CN"/>
        </w:rPr>
        <w:t>项目</w:t>
      </w:r>
      <w:r>
        <w:rPr>
          <w:rFonts w:hint="eastAsia" w:ascii="Times New Roman" w:hAnsi="Times New Roman" w:eastAsia="仿宋_GB2312" w:cs="Times New Roman"/>
          <w:sz w:val="32"/>
          <w:szCs w:val="24"/>
        </w:rPr>
        <w:t>。</w:t>
      </w:r>
    </w:p>
    <w:p>
      <w:pPr>
        <w:keepNext w:val="0"/>
        <w:keepLines w:val="0"/>
        <w:pageBreakBefore w:val="0"/>
        <w:widowControl w:val="0"/>
        <w:kinsoku/>
        <w:wordWrap/>
        <w:overflowPunct/>
        <w:topLinePunct w:val="0"/>
        <w:autoSpaceDE w:val="0"/>
        <w:autoSpaceDN w:val="0"/>
        <w:bidi w:val="0"/>
        <w:adjustRightInd w:val="0"/>
        <w:snapToGrid/>
        <w:spacing w:line="584" w:lineRule="exact"/>
        <w:ind w:firstLine="640" w:firstLineChars="200"/>
        <w:jc w:val="left"/>
        <w:textAlignment w:val="auto"/>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三河市福利彩票管理中心</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50.95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50.95</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rPr>
        <w:t>（房屋、</w:t>
      </w:r>
      <w:r>
        <w:rPr>
          <w:rFonts w:ascii="Times New Roman" w:hAnsi="Times New Roman" w:eastAsia="仿宋_GB2312" w:cs="Times New Roman"/>
          <w:sz w:val="32"/>
          <w:szCs w:val="32"/>
        </w:rPr>
        <w:t>计算机设备、打印设备、空调、办公家具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等，已列入政府采购预算</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spacing w:line="584" w:lineRule="exact"/>
        <w:ind w:firstLine="960" w:firstLineChars="300"/>
        <w:rPr>
          <w:rFonts w:ascii="Times New Roman" w:hAnsi="Times New Roman" w:eastAsia="仿宋_GB2312" w:cs="Times New Roman"/>
          <w:sz w:val="32"/>
          <w:szCs w:val="32"/>
        </w:rPr>
      </w:pPr>
    </w:p>
    <w:tbl>
      <w:tblPr>
        <w:tblStyle w:val="12"/>
        <w:tblW w:w="13482" w:type="dxa"/>
        <w:tblInd w:w="93" w:type="dxa"/>
        <w:tblLayout w:type="fixed"/>
        <w:tblCellMar>
          <w:top w:w="0" w:type="dxa"/>
          <w:left w:w="108" w:type="dxa"/>
          <w:bottom w:w="0" w:type="dxa"/>
          <w:right w:w="108" w:type="dxa"/>
        </w:tblCellMar>
      </w:tblPr>
      <w:tblGrid>
        <w:gridCol w:w="5224"/>
        <w:gridCol w:w="3155"/>
        <w:gridCol w:w="5103"/>
      </w:tblGrid>
      <w:tr>
        <w:tblPrEx>
          <w:tblLayout w:type="fixed"/>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rPr>
              <w:t>三河</w:t>
            </w:r>
            <w:r>
              <w:rPr>
                <w:rFonts w:ascii="Times New Roman" w:hAnsi="Times New Roman" w:eastAsia="仿宋_GB2312" w:cs="Times New Roman"/>
                <w:b/>
                <w:bCs/>
                <w:kern w:val="0"/>
                <w:sz w:val="32"/>
                <w:szCs w:val="32"/>
              </w:rPr>
              <w:t>市市直</w:t>
            </w:r>
            <w:r>
              <w:rPr>
                <w:rFonts w:hint="eastAsia" w:ascii="Times New Roman" w:hAnsi="Times New Roman" w:eastAsia="仿宋_GB2312" w:cs="Times New Roman"/>
                <w:b/>
                <w:bCs/>
                <w:kern w:val="0"/>
                <w:sz w:val="32"/>
                <w:szCs w:val="32"/>
              </w:rPr>
              <w:t>单位</w:t>
            </w:r>
            <w:r>
              <w:rPr>
                <w:rFonts w:ascii="Times New Roman" w:hAnsi="Times New Roman" w:eastAsia="仿宋_GB2312" w:cs="Times New Roman"/>
                <w:b/>
                <w:bCs/>
                <w:kern w:val="0"/>
                <w:sz w:val="32"/>
                <w:szCs w:val="32"/>
              </w:rPr>
              <w:t>固定资产占用情况表</w:t>
            </w:r>
          </w:p>
        </w:tc>
      </w:tr>
      <w:tr>
        <w:tblPrEx>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rPr>
              <w:t>单位</w:t>
            </w:r>
            <w:r>
              <w:rPr>
                <w:rFonts w:ascii="Times New Roman" w:hAnsi="Times New Roman" w:eastAsia="仿宋_GB2312" w:cs="Times New Roman"/>
                <w:kern w:val="0"/>
                <w:sz w:val="22"/>
              </w:rPr>
              <w:t>：</w:t>
            </w:r>
            <w:r>
              <w:rPr>
                <w:rFonts w:hint="eastAsia" w:ascii="Times New Roman" w:hAnsi="Times New Roman" w:eastAsia="仿宋_GB2312" w:cs="Times New Roman"/>
                <w:sz w:val="22"/>
                <w:szCs w:val="22"/>
                <w:lang w:eastAsia="zh-CN"/>
              </w:rPr>
              <w:t>三河市福利彩票管理中心</w:t>
            </w:r>
          </w:p>
        </w:tc>
        <w:tc>
          <w:tcPr>
            <w:tcW w:w="5103" w:type="dxa"/>
            <w:tcBorders>
              <w:top w:val="nil"/>
              <w:left w:val="nil"/>
              <w:bottom w:val="nil"/>
              <w:right w:val="nil"/>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w:t>
            </w:r>
            <w:r>
              <w:rPr>
                <w:rFonts w:hint="eastAsia" w:ascii="Times New Roman" w:hAnsi="Times New Roman" w:eastAsia="仿宋_GB2312" w:cs="Times New Roman"/>
                <w:kern w:val="0"/>
                <w:sz w:val="22"/>
              </w:rPr>
              <w:t>2021</w:t>
            </w:r>
            <w:r>
              <w:rPr>
                <w:rFonts w:ascii="Times New Roman" w:hAnsi="Times New Roman" w:eastAsia="仿宋_GB2312" w:cs="Times New Roman"/>
                <w:kern w:val="0"/>
                <w:sz w:val="22"/>
              </w:rPr>
              <w:t xml:space="preserve">年12月31日  </w:t>
            </w:r>
          </w:p>
        </w:tc>
      </w:tr>
      <w:tr>
        <w:tblPrEx>
          <w:tblLayout w:type="fixed"/>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295</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hint="eastAsia" w:ascii="Times New Roman" w:hAnsi="Times New Roman" w:eastAsia="仿宋_GB2312" w:cs="Times New Roman"/>
                <w:sz w:val="22"/>
                <w:lang w:eastAsia="zh-CN"/>
              </w:rPr>
            </w:pPr>
            <w:r>
              <w:rPr>
                <w:rFonts w:hint="eastAsia" w:ascii="Times New Roman" w:hAnsi="Times New Roman" w:eastAsia="仿宋_GB2312" w:cs="Times New Roman"/>
                <w:sz w:val="22"/>
                <w:lang w:val="en-US" w:eastAsia="zh-CN"/>
              </w:rPr>
              <w:t>50.95</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hint="eastAsia" w:ascii="Times New Roman" w:hAnsi="Times New Roman" w:eastAsia="仿宋_GB2312" w:cs="Times New Roman"/>
                <w:sz w:val="22"/>
                <w:lang w:eastAsia="zh-CN"/>
              </w:rPr>
            </w:pPr>
            <w:r>
              <w:rPr>
                <w:rFonts w:hint="eastAsia" w:ascii="Times New Roman" w:hAnsi="Times New Roman" w:eastAsia="仿宋_GB2312" w:cs="Times New Roman"/>
                <w:sz w:val="22"/>
                <w:lang w:val="en-US" w:eastAsia="zh-CN"/>
              </w:rPr>
              <w:t>25.58</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hint="eastAsia" w:ascii="Times New Roman" w:hAnsi="Times New Roman" w:eastAsia="仿宋_GB2312" w:cs="Times New Roman"/>
                <w:sz w:val="22"/>
                <w:lang w:eastAsia="zh-CN"/>
              </w:rPr>
            </w:pPr>
            <w:r>
              <w:rPr>
                <w:rFonts w:hint="eastAsia" w:ascii="Times New Roman" w:hAnsi="Times New Roman" w:eastAsia="仿宋_GB2312" w:cs="Times New Roman"/>
                <w:sz w:val="22"/>
                <w:lang w:val="en-US" w:eastAsia="zh-CN"/>
              </w:rPr>
              <w:t>292</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hint="eastAsia" w:ascii="Times New Roman" w:hAnsi="Times New Roman" w:eastAsia="仿宋_GB2312" w:cs="Times New Roman"/>
                <w:sz w:val="22"/>
                <w:lang w:eastAsia="zh-CN"/>
              </w:rPr>
            </w:pPr>
            <w:r>
              <w:rPr>
                <w:rFonts w:hint="eastAsia" w:ascii="Times New Roman" w:hAnsi="Times New Roman" w:eastAsia="仿宋_GB2312" w:cs="Times New Roman"/>
                <w:sz w:val="22"/>
                <w:lang w:val="en-US" w:eastAsia="zh-CN"/>
              </w:rPr>
              <w:t>25.37</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指省级财政当年拨付的资金。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纳入省级财政预算管理的“三公”经费，是指省级</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无其他需要说明的事</w:t>
      </w:r>
      <w:r>
        <w:rPr>
          <w:rFonts w:hint="eastAsia" w:ascii="Times New Roman" w:hAnsi="Times New Roman" w:eastAsia="仿宋_GB2312" w:cs="Times New Roman"/>
          <w:sz w:val="32"/>
          <w:szCs w:val="32"/>
        </w:rPr>
        <w:t>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方正书宋_GBK">
    <w:altName w:val="微软雅黑"/>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86"/>
    <w:family w:val="auto"/>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_GBK">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叶根友毛笔行书2.0版">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rPr>
      <w:t>-</w:t>
    </w:r>
    <w:r>
      <w:fldChar w:fldCharType="begin"/>
    </w:r>
    <w:r>
      <w:instrText xml:space="preserve">PAGE   \* MERGEFORMAT</w:instrText>
    </w:r>
    <w:r>
      <w:fldChar w:fldCharType="separate"/>
    </w:r>
    <w:r>
      <w:rPr>
        <w:lang w:val="zh-CN"/>
      </w:rPr>
      <w:t>4</w:t>
    </w:r>
    <w:r>
      <w:rPr>
        <w:lang w:val="zh-CN"/>
      </w:rPr>
      <w:fldChar w:fldCharType="end"/>
    </w:r>
    <w:r>
      <w:rPr>
        <w:rFonts w:hint="eastAsia"/>
      </w:rPr>
      <w:t>-</w: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347CC"/>
    <w:rsid w:val="000172FE"/>
    <w:rsid w:val="00024538"/>
    <w:rsid w:val="00053068"/>
    <w:rsid w:val="00053469"/>
    <w:rsid w:val="000634BF"/>
    <w:rsid w:val="00090D91"/>
    <w:rsid w:val="000B51AA"/>
    <w:rsid w:val="000D6DDC"/>
    <w:rsid w:val="000F2E1D"/>
    <w:rsid w:val="000F5E81"/>
    <w:rsid w:val="00131CAB"/>
    <w:rsid w:val="00173F03"/>
    <w:rsid w:val="001C2EA1"/>
    <w:rsid w:val="001D4115"/>
    <w:rsid w:val="001E4031"/>
    <w:rsid w:val="00284A20"/>
    <w:rsid w:val="00294D9C"/>
    <w:rsid w:val="002A069C"/>
    <w:rsid w:val="002D03A7"/>
    <w:rsid w:val="002D1A46"/>
    <w:rsid w:val="002F7E5D"/>
    <w:rsid w:val="00373111"/>
    <w:rsid w:val="003A1972"/>
    <w:rsid w:val="003C106F"/>
    <w:rsid w:val="003F534A"/>
    <w:rsid w:val="0041629B"/>
    <w:rsid w:val="00441F49"/>
    <w:rsid w:val="00443E3F"/>
    <w:rsid w:val="0046742D"/>
    <w:rsid w:val="004817B8"/>
    <w:rsid w:val="004A54AA"/>
    <w:rsid w:val="004E3280"/>
    <w:rsid w:val="00556AC6"/>
    <w:rsid w:val="005742DD"/>
    <w:rsid w:val="005C515A"/>
    <w:rsid w:val="00604C63"/>
    <w:rsid w:val="00626435"/>
    <w:rsid w:val="00641FE6"/>
    <w:rsid w:val="006733CA"/>
    <w:rsid w:val="006B75DF"/>
    <w:rsid w:val="006C448E"/>
    <w:rsid w:val="006C6B49"/>
    <w:rsid w:val="0070248B"/>
    <w:rsid w:val="007114FA"/>
    <w:rsid w:val="007320AF"/>
    <w:rsid w:val="00732E50"/>
    <w:rsid w:val="0074739F"/>
    <w:rsid w:val="007721A9"/>
    <w:rsid w:val="008172DC"/>
    <w:rsid w:val="008471A1"/>
    <w:rsid w:val="008F06B7"/>
    <w:rsid w:val="009123BE"/>
    <w:rsid w:val="00924CE2"/>
    <w:rsid w:val="00947023"/>
    <w:rsid w:val="009B5ED8"/>
    <w:rsid w:val="009E6198"/>
    <w:rsid w:val="00A41258"/>
    <w:rsid w:val="00A512B2"/>
    <w:rsid w:val="00A64D6F"/>
    <w:rsid w:val="00A90716"/>
    <w:rsid w:val="00A9648E"/>
    <w:rsid w:val="00AB3C40"/>
    <w:rsid w:val="00B80935"/>
    <w:rsid w:val="00C056FD"/>
    <w:rsid w:val="00C63928"/>
    <w:rsid w:val="00CB038A"/>
    <w:rsid w:val="00CC3FE1"/>
    <w:rsid w:val="00CC78A8"/>
    <w:rsid w:val="00CD52CC"/>
    <w:rsid w:val="00CE73E5"/>
    <w:rsid w:val="00D0225F"/>
    <w:rsid w:val="00D16D90"/>
    <w:rsid w:val="00D347CC"/>
    <w:rsid w:val="00D3580E"/>
    <w:rsid w:val="00D46567"/>
    <w:rsid w:val="00D56985"/>
    <w:rsid w:val="00D86880"/>
    <w:rsid w:val="00D872AF"/>
    <w:rsid w:val="00D9108D"/>
    <w:rsid w:val="00E22547"/>
    <w:rsid w:val="00E256A7"/>
    <w:rsid w:val="00E25C1F"/>
    <w:rsid w:val="00E77515"/>
    <w:rsid w:val="00EB0119"/>
    <w:rsid w:val="00F171E1"/>
    <w:rsid w:val="01054DD5"/>
    <w:rsid w:val="011900E8"/>
    <w:rsid w:val="04636802"/>
    <w:rsid w:val="0606079F"/>
    <w:rsid w:val="06AD25E8"/>
    <w:rsid w:val="06EC770F"/>
    <w:rsid w:val="079C05AD"/>
    <w:rsid w:val="0A460F7D"/>
    <w:rsid w:val="0ABF308E"/>
    <w:rsid w:val="0AC009DB"/>
    <w:rsid w:val="0C28590E"/>
    <w:rsid w:val="0C6D7722"/>
    <w:rsid w:val="0C7E583C"/>
    <w:rsid w:val="0D7610A1"/>
    <w:rsid w:val="0DEA723E"/>
    <w:rsid w:val="0EA32645"/>
    <w:rsid w:val="116F7713"/>
    <w:rsid w:val="13481E50"/>
    <w:rsid w:val="1A621C20"/>
    <w:rsid w:val="1D26732A"/>
    <w:rsid w:val="1D9E0895"/>
    <w:rsid w:val="1F5E6C5E"/>
    <w:rsid w:val="1F7A799C"/>
    <w:rsid w:val="205B3783"/>
    <w:rsid w:val="205F7EF4"/>
    <w:rsid w:val="20F745FE"/>
    <w:rsid w:val="229A5F26"/>
    <w:rsid w:val="22CD3B01"/>
    <w:rsid w:val="234F1070"/>
    <w:rsid w:val="23F0026A"/>
    <w:rsid w:val="25E96DC6"/>
    <w:rsid w:val="271F39C2"/>
    <w:rsid w:val="27B201C4"/>
    <w:rsid w:val="285C6FCB"/>
    <w:rsid w:val="297C1F5A"/>
    <w:rsid w:val="2ABD3961"/>
    <w:rsid w:val="2DD01B1B"/>
    <w:rsid w:val="2E492B37"/>
    <w:rsid w:val="2F5713D6"/>
    <w:rsid w:val="320605BD"/>
    <w:rsid w:val="329320B9"/>
    <w:rsid w:val="368E155D"/>
    <w:rsid w:val="3AF14B2F"/>
    <w:rsid w:val="3B135186"/>
    <w:rsid w:val="3DDD5FBE"/>
    <w:rsid w:val="3DF630B0"/>
    <w:rsid w:val="401B2894"/>
    <w:rsid w:val="4143410E"/>
    <w:rsid w:val="432C509B"/>
    <w:rsid w:val="439768EE"/>
    <w:rsid w:val="43C776F1"/>
    <w:rsid w:val="44344596"/>
    <w:rsid w:val="449C7CB5"/>
    <w:rsid w:val="46896EDE"/>
    <w:rsid w:val="47BD5BA8"/>
    <w:rsid w:val="47BF0116"/>
    <w:rsid w:val="47FA4F5D"/>
    <w:rsid w:val="48437C7D"/>
    <w:rsid w:val="4A231D12"/>
    <w:rsid w:val="4ACD049B"/>
    <w:rsid w:val="4C8333C8"/>
    <w:rsid w:val="4E697212"/>
    <w:rsid w:val="4E6F1DE7"/>
    <w:rsid w:val="4E781D99"/>
    <w:rsid w:val="4E9D07C9"/>
    <w:rsid w:val="4F006B69"/>
    <w:rsid w:val="507035DA"/>
    <w:rsid w:val="50B6766D"/>
    <w:rsid w:val="51C0004C"/>
    <w:rsid w:val="523132F0"/>
    <w:rsid w:val="53AC353D"/>
    <w:rsid w:val="53B14D42"/>
    <w:rsid w:val="53BC5B19"/>
    <w:rsid w:val="551E2E6A"/>
    <w:rsid w:val="57841AAB"/>
    <w:rsid w:val="5BAA1545"/>
    <w:rsid w:val="5BED2E85"/>
    <w:rsid w:val="5D845CD2"/>
    <w:rsid w:val="5DAF6C99"/>
    <w:rsid w:val="5DD84C19"/>
    <w:rsid w:val="5EB36048"/>
    <w:rsid w:val="64651117"/>
    <w:rsid w:val="655236DB"/>
    <w:rsid w:val="65C70D47"/>
    <w:rsid w:val="68726EC3"/>
    <w:rsid w:val="689F1A1C"/>
    <w:rsid w:val="6AE325F9"/>
    <w:rsid w:val="6D4C65B1"/>
    <w:rsid w:val="72847FDC"/>
    <w:rsid w:val="72F93798"/>
    <w:rsid w:val="74406082"/>
    <w:rsid w:val="75FE6619"/>
    <w:rsid w:val="76226BD7"/>
    <w:rsid w:val="762E5792"/>
    <w:rsid w:val="769F1D51"/>
    <w:rsid w:val="79A37E85"/>
    <w:rsid w:val="7A0F63EB"/>
    <w:rsid w:val="7C28624B"/>
    <w:rsid w:val="7E6A6469"/>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paragraph" w:styleId="2">
    <w:name w:val="heading 1"/>
    <w:basedOn w:val="1"/>
    <w:next w:val="1"/>
    <w:qFormat/>
    <w:uiPriority w:val="9"/>
    <w:pPr>
      <w:keepNext/>
      <w:keepLines/>
      <w:spacing w:line="576" w:lineRule="auto"/>
      <w:outlineLvl w:val="0"/>
    </w:pPr>
    <w:rPr>
      <w:b/>
      <w:kern w:val="44"/>
      <w:sz w:val="44"/>
    </w:rPr>
  </w:style>
  <w:style w:type="character" w:default="1" w:styleId="10">
    <w:name w:val="Default Paragraph Font"/>
    <w:unhideWhenUsed/>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6">
    <w:name w:val="toc 1"/>
    <w:basedOn w:val="1"/>
    <w:next w:val="1"/>
    <w:qFormat/>
    <w:uiPriority w:val="0"/>
    <w:rPr>
      <w:rFonts w:ascii="Times New Roman" w:hAnsi="Times New Roman" w:cs="Times New Roman"/>
      <w:szCs w:val="24"/>
    </w:rPr>
  </w:style>
  <w:style w:type="paragraph" w:styleId="7">
    <w:name w:val="footnote text"/>
    <w:basedOn w:val="1"/>
    <w:qFormat/>
    <w:uiPriority w:val="0"/>
    <w:pPr>
      <w:snapToGrid w:val="0"/>
      <w:jc w:val="left"/>
    </w:pPr>
    <w:rPr>
      <w:rFonts w:cs="Times New Roman"/>
      <w:sz w:val="18"/>
      <w:szCs w:val="18"/>
    </w:rPr>
  </w:style>
  <w:style w:type="paragraph" w:styleId="8">
    <w:name w:val="toc 2"/>
    <w:basedOn w:val="1"/>
    <w:next w:val="1"/>
    <w:qFormat/>
    <w:uiPriority w:val="0"/>
    <w:pPr>
      <w:ind w:left="200" w:leftChars="200"/>
    </w:pPr>
    <w:rPr>
      <w:rFonts w:ascii="Times New Roman" w:hAnsi="Times New Roman" w:cs="Times New Roman"/>
      <w:szCs w:val="24"/>
    </w:rPr>
  </w:style>
  <w:style w:type="paragraph" w:styleId="9">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11">
    <w:name w:val="footnote reference"/>
    <w:qFormat/>
    <w:uiPriority w:val="0"/>
    <w:rPr>
      <w:vertAlign w:val="superscript"/>
    </w:rPr>
  </w:style>
  <w:style w:type="paragraph" w:customStyle="1" w:styleId="13">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4">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5">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16">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7">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8">
    <w:name w:val="单元格样式3"/>
    <w:basedOn w:val="1"/>
    <w:qFormat/>
    <w:uiPriority w:val="0"/>
    <w:pPr>
      <w:widowControl/>
      <w:jc w:val="center"/>
    </w:pPr>
    <w:rPr>
      <w:rFonts w:ascii="方正书宋_GBK" w:hAnsi="方正书宋_GBK" w:eastAsia="方正书宋_GBK" w:cs="方正书宋_GBK"/>
      <w:kern w:val="0"/>
      <w:szCs w:val="24"/>
      <w:lang w:eastAsia="uk-U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2763</Words>
  <Characters>482</Characters>
  <Lines>4</Lines>
  <Paragraphs>6</Paragraphs>
  <ScaleCrop>false</ScaleCrop>
  <LinksUpToDate>false</LinksUpToDate>
  <CharactersWithSpaces>3239</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2022-05-18T06:40:00Z</cp:lastPrinted>
  <dcterms:modified xsi:type="dcterms:W3CDTF">2022-05-18T08:01:48Z</dcterms:modified>
  <cp:revision>142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y fmtid="{D5CDD505-2E9C-101B-9397-08002B2CF9AE}" pid="3" name="ICV">
    <vt:lpwstr>76858E111491491281A77D7F3E29A2D6</vt:lpwstr>
  </property>
</Properties>
</file>